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0E76B" w14:textId="1966667B" w:rsidR="00752DE3" w:rsidRPr="00A66547" w:rsidRDefault="00050EA5" w:rsidP="007C49B4">
      <w:pPr>
        <w:ind w:right="1417"/>
        <w:rPr>
          <w:rFonts w:asciiTheme="majorHAnsi" w:hAnsiTheme="majorHAnsi" w:cstheme="majorHAnsi"/>
          <w:b/>
          <w:szCs w:val="22"/>
        </w:rPr>
      </w:pPr>
      <w:r>
        <w:rPr>
          <w:noProof/>
          <w:lang w:val="en-GB"/>
        </w:rPr>
        <w:drawing>
          <wp:anchor distT="0" distB="0" distL="114300" distR="114300" simplePos="0" relativeHeight="251661312" behindDoc="0" locked="0" layoutInCell="1" allowOverlap="1" wp14:anchorId="7881F8CB" wp14:editId="0876412C">
            <wp:simplePos x="0" y="0"/>
            <wp:positionH relativeFrom="column">
              <wp:posOffset>4899660</wp:posOffset>
            </wp:positionH>
            <wp:positionV relativeFrom="paragraph">
              <wp:posOffset>-9525</wp:posOffset>
            </wp:positionV>
            <wp:extent cx="1619885" cy="1214755"/>
            <wp:effectExtent l="0" t="0" r="0" b="4445"/>
            <wp:wrapNone/>
            <wp:docPr id="1514663396" name="Grafik 1" descr="Ein Bild, das Kleidung, Anzug, Man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663396" name="Grafik 1" descr="Ein Bild, das Kleidung, Anzug, Mann, Person enthält.&#10;&#10;KI-generierte Inhalte können fehlerhaft sein."/>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1619885" cy="1214755"/>
                    </a:xfrm>
                    <a:prstGeom prst="rect">
                      <a:avLst/>
                    </a:prstGeom>
                    <a:noFill/>
                    <a:ln>
                      <a:noFill/>
                    </a:ln>
                  </pic:spPr>
                </pic:pic>
              </a:graphicData>
            </a:graphic>
            <wp14:sizeRelH relativeFrom="page">
              <wp14:pctWidth>0</wp14:pctWidth>
            </wp14:sizeRelH>
            <wp14:sizeRelV relativeFrom="page">
              <wp14:pctHeight>0</wp14:pctHeight>
            </wp14:sizeRelV>
          </wp:anchor>
        </w:drawing>
      </w:r>
      <w:r w:rsidR="00A66547" w:rsidRPr="00A66547">
        <w:rPr>
          <w:rFonts w:asciiTheme="majorHAnsi" w:hAnsiTheme="majorHAnsi" w:cstheme="majorHAnsi"/>
          <w:b/>
          <w:szCs w:val="22"/>
        </w:rPr>
        <w:t xml:space="preserve">Bott Gruppe übernimmt Van </w:t>
      </w:r>
      <w:proofErr w:type="spellStart"/>
      <w:r w:rsidR="00A66547" w:rsidRPr="00A66547">
        <w:rPr>
          <w:rFonts w:asciiTheme="majorHAnsi" w:hAnsiTheme="majorHAnsi" w:cstheme="majorHAnsi"/>
          <w:b/>
          <w:szCs w:val="22"/>
        </w:rPr>
        <w:t>Guard</w:t>
      </w:r>
      <w:proofErr w:type="spellEnd"/>
      <w:r w:rsidR="00A66547" w:rsidRPr="00A66547">
        <w:rPr>
          <w:rFonts w:asciiTheme="majorHAnsi" w:hAnsiTheme="majorHAnsi" w:cstheme="majorHAnsi"/>
          <w:b/>
          <w:szCs w:val="22"/>
        </w:rPr>
        <w:t xml:space="preserve"> Accessories: Zuwachs im Fahrzeugausbau-Portfolio</w:t>
      </w:r>
    </w:p>
    <w:p w14:paraId="1DAA9152" w14:textId="203E05B8" w:rsidR="00752DE3" w:rsidRPr="00A66547" w:rsidRDefault="00752DE3" w:rsidP="007C49B4">
      <w:pPr>
        <w:ind w:right="1417"/>
        <w:rPr>
          <w:rFonts w:asciiTheme="majorHAnsi" w:hAnsiTheme="majorHAnsi" w:cstheme="majorHAnsi"/>
          <w:sz w:val="20"/>
        </w:rPr>
      </w:pPr>
    </w:p>
    <w:p w14:paraId="5F60BA4E" w14:textId="455EE613" w:rsidR="00A66547" w:rsidRPr="00A66547" w:rsidRDefault="00873E28" w:rsidP="00A66547">
      <w:pPr>
        <w:ind w:right="1417"/>
        <w:rPr>
          <w:rFonts w:asciiTheme="majorHAnsi" w:hAnsiTheme="majorHAnsi" w:cstheme="majorHAnsi"/>
          <w:sz w:val="20"/>
        </w:rPr>
      </w:pPr>
      <w:r w:rsidRPr="00697D9E">
        <w:rPr>
          <w:rFonts w:asciiTheme="majorHAnsi" w:hAnsiTheme="majorHAnsi" w:cstheme="majorHAnsi"/>
          <w:noProof/>
          <w:color w:val="7F7F7F" w:themeColor="text1" w:themeTint="80"/>
          <w:lang w:val="en-US"/>
        </w:rPr>
        <w:drawing>
          <wp:anchor distT="0" distB="0" distL="114300" distR="114300" simplePos="0" relativeHeight="251659264" behindDoc="0" locked="0" layoutInCell="1" allowOverlap="1" wp14:anchorId="4361DCAD" wp14:editId="187FB538">
            <wp:simplePos x="0" y="0"/>
            <wp:positionH relativeFrom="column">
              <wp:posOffset>4900930</wp:posOffset>
            </wp:positionH>
            <wp:positionV relativeFrom="paragraph">
              <wp:posOffset>892175</wp:posOffset>
            </wp:positionV>
            <wp:extent cx="1619885" cy="1079500"/>
            <wp:effectExtent l="0" t="0" r="0" b="6350"/>
            <wp:wrapNone/>
            <wp:docPr id="1998464715" name="Grafik 1" descr="Ein Bild, das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464715" name="Grafik 1" descr="Ein Bild, das Platane Flugzeug Hobe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A66547" w:rsidRPr="00697D9E">
        <w:rPr>
          <w:rFonts w:asciiTheme="majorHAnsi" w:hAnsiTheme="majorHAnsi" w:cstheme="majorHAnsi"/>
          <w:sz w:val="20"/>
        </w:rPr>
        <w:t xml:space="preserve">Gaildorf/Exeter, 31. März 2025: </w:t>
      </w:r>
      <w:r w:rsidR="00A66547" w:rsidRPr="00A66547">
        <w:rPr>
          <w:rFonts w:asciiTheme="majorHAnsi" w:hAnsiTheme="majorHAnsi" w:cstheme="majorHAnsi"/>
          <w:sz w:val="20"/>
        </w:rPr>
        <w:t>Die Bott Gruppe, ein international führender Anbieter im Aus- und Umbau leichter Nutzfahrzeuge, freut sich, die Übernahme von Van Guard Accessories Ltd bekannt zu geben. Van Guard Accessories ist ein innovativer britischer Hersteller, der sich auf hochwertige Dachträgersysteme und Sicherheits- und Diebstahlschutz-Lösungen für professionelle Anwender von Servicefahrzeugen spezialisiert hat. Der Zusammenschluss der Kompetenzen unterstreicht das Bestreben der Bott Gruppe, ihre führende Marktposition weiter auszubauen.</w:t>
      </w:r>
    </w:p>
    <w:p w14:paraId="0C8511F3" w14:textId="1BF80AD7" w:rsidR="00873E28" w:rsidRDefault="00873E28" w:rsidP="00A66547">
      <w:pPr>
        <w:ind w:right="1417"/>
        <w:rPr>
          <w:rFonts w:asciiTheme="majorHAnsi" w:hAnsiTheme="majorHAnsi" w:cstheme="majorHAnsi"/>
          <w:sz w:val="20"/>
        </w:rPr>
      </w:pPr>
    </w:p>
    <w:p w14:paraId="6B4346BE" w14:textId="18A6BAC7" w:rsidR="00A66547" w:rsidRPr="00873E28" w:rsidRDefault="00A66547" w:rsidP="00A66547">
      <w:pPr>
        <w:ind w:right="1417"/>
        <w:rPr>
          <w:rFonts w:asciiTheme="majorHAnsi" w:hAnsiTheme="majorHAnsi" w:cstheme="majorHAnsi"/>
          <w:b/>
          <w:bCs/>
          <w:sz w:val="20"/>
        </w:rPr>
      </w:pPr>
      <w:r w:rsidRPr="00873E28">
        <w:rPr>
          <w:rFonts w:asciiTheme="majorHAnsi" w:hAnsiTheme="majorHAnsi" w:cstheme="majorHAnsi"/>
          <w:b/>
          <w:bCs/>
          <w:sz w:val="20"/>
        </w:rPr>
        <w:t>Gemeinsame Fachkompetenz bei der Fahrzeugausstattung</w:t>
      </w:r>
    </w:p>
    <w:p w14:paraId="38BFC5E4" w14:textId="44743353" w:rsidR="00A66547" w:rsidRDefault="00A66547" w:rsidP="00A66547">
      <w:pPr>
        <w:ind w:right="1417"/>
        <w:rPr>
          <w:rFonts w:asciiTheme="majorHAnsi" w:hAnsiTheme="majorHAnsi" w:cstheme="majorHAnsi"/>
          <w:sz w:val="20"/>
        </w:rPr>
      </w:pPr>
    </w:p>
    <w:p w14:paraId="4A72C4AE" w14:textId="47248368" w:rsidR="00A66547" w:rsidRDefault="00873E28" w:rsidP="00A66547">
      <w:pPr>
        <w:ind w:right="1417"/>
        <w:rPr>
          <w:rFonts w:asciiTheme="majorHAnsi" w:hAnsiTheme="majorHAnsi" w:cstheme="majorHAnsi"/>
          <w:sz w:val="20"/>
        </w:rPr>
      </w:pPr>
      <w:r>
        <w:rPr>
          <w:rFonts w:asciiTheme="majorHAnsi" w:hAnsiTheme="majorHAnsi" w:cstheme="majorHAnsi"/>
          <w:noProof/>
          <w:color w:val="7F7F7F" w:themeColor="text1" w:themeTint="80"/>
          <w:lang w:val="en-US"/>
        </w:rPr>
        <w:drawing>
          <wp:anchor distT="0" distB="0" distL="114300" distR="114300" simplePos="0" relativeHeight="251660288" behindDoc="0" locked="0" layoutInCell="1" allowOverlap="1" wp14:anchorId="055B962E" wp14:editId="27309368">
            <wp:simplePos x="0" y="0"/>
            <wp:positionH relativeFrom="page">
              <wp:posOffset>5621020</wp:posOffset>
            </wp:positionH>
            <wp:positionV relativeFrom="paragraph">
              <wp:posOffset>507365</wp:posOffset>
            </wp:positionV>
            <wp:extent cx="1619885" cy="1079500"/>
            <wp:effectExtent l="0" t="0" r="0" b="6350"/>
            <wp:wrapNone/>
            <wp:docPr id="493711750" name="Grafik 2" descr="Ein Bild, das Landfahrzeug, Transport, drauß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711750" name="Grafik 2" descr="Ein Bild, das Landfahrzeug, Transport, drauße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A66547" w:rsidRPr="00A66547">
        <w:rPr>
          <w:rFonts w:asciiTheme="majorHAnsi" w:hAnsiTheme="majorHAnsi" w:cstheme="majorHAnsi"/>
          <w:sz w:val="20"/>
        </w:rPr>
        <w:t xml:space="preserve">Als anerkannter Spezialist für den Ausbau von Flotten und Einzelfahrzeugen bietet die Bott Gruppe gesamtheitliche Leistungen – von der Beratung zur Ausgestaltung der Fahrzeuge über die Installation von Fahrzeugeinrichtung und Elektrokomponenten bis hin zur Fahrzeugbeschriftung, Zulassung und Auslieferung. Das innovative Sortiment von Van Guard Accessories ergänzt dieses Leistungsspektrum. Gemeinsam mit dem engagierten Team aus Konstrukteuren, Ingenieuren und Servicespezialisten des Unternehmens will die Bott Gruppe so die vielfältigen Anforderungen ihrer Kunden noch besser erfüllen. </w:t>
      </w:r>
    </w:p>
    <w:p w14:paraId="2A533FD8" w14:textId="2DB5D3E2" w:rsidR="00A66547" w:rsidRDefault="00A66547" w:rsidP="00A66547">
      <w:pPr>
        <w:ind w:right="1417"/>
        <w:rPr>
          <w:rFonts w:asciiTheme="majorHAnsi" w:hAnsiTheme="majorHAnsi" w:cstheme="majorHAnsi"/>
          <w:sz w:val="20"/>
        </w:rPr>
      </w:pPr>
    </w:p>
    <w:p w14:paraId="5D294F18" w14:textId="60AF91A5" w:rsidR="00A66547" w:rsidRDefault="00A66547" w:rsidP="00A66547">
      <w:pPr>
        <w:ind w:right="1417"/>
        <w:rPr>
          <w:rFonts w:asciiTheme="majorHAnsi" w:hAnsiTheme="majorHAnsi" w:cstheme="majorHAnsi"/>
          <w:sz w:val="20"/>
        </w:rPr>
      </w:pPr>
      <w:r w:rsidRPr="00A66547">
        <w:rPr>
          <w:rFonts w:asciiTheme="majorHAnsi" w:hAnsiTheme="majorHAnsi" w:cstheme="majorHAnsi"/>
          <w:sz w:val="20"/>
        </w:rPr>
        <w:t>Darüber hinaus unterhält Van Guard Accessories eine etablierte Kundenbasis im britischen Markt und eine starke Online-Präsenz als zusätzlichen effektiven Vertriebsweg für das erweiterte Produktangebot der Bott Gruppe.</w:t>
      </w:r>
    </w:p>
    <w:p w14:paraId="622A1D6D" w14:textId="7EF4D60A" w:rsidR="00873E28" w:rsidRPr="00A66547" w:rsidRDefault="00873E28" w:rsidP="00A66547">
      <w:pPr>
        <w:ind w:right="1417"/>
        <w:rPr>
          <w:rFonts w:asciiTheme="majorHAnsi" w:hAnsiTheme="majorHAnsi" w:cstheme="majorHAnsi"/>
          <w:sz w:val="20"/>
        </w:rPr>
      </w:pPr>
    </w:p>
    <w:p w14:paraId="14CC40AF" w14:textId="3EDA18DB" w:rsidR="00A66547" w:rsidRPr="00873E28" w:rsidRDefault="00A66547" w:rsidP="00A66547">
      <w:pPr>
        <w:ind w:right="1417"/>
        <w:rPr>
          <w:rFonts w:asciiTheme="majorHAnsi" w:hAnsiTheme="majorHAnsi" w:cstheme="majorHAnsi"/>
          <w:b/>
          <w:bCs/>
          <w:sz w:val="20"/>
        </w:rPr>
      </w:pPr>
      <w:r w:rsidRPr="00873E28">
        <w:rPr>
          <w:rFonts w:asciiTheme="majorHAnsi" w:hAnsiTheme="majorHAnsi" w:cstheme="majorHAnsi"/>
          <w:b/>
          <w:bCs/>
          <w:sz w:val="20"/>
        </w:rPr>
        <w:t>Strategische Wachstumsambitionen</w:t>
      </w:r>
    </w:p>
    <w:p w14:paraId="19B80C02" w14:textId="3545210A" w:rsidR="00873E28" w:rsidRPr="00A66547" w:rsidRDefault="00873E28" w:rsidP="00A66547">
      <w:pPr>
        <w:ind w:right="1417"/>
        <w:rPr>
          <w:rFonts w:asciiTheme="majorHAnsi" w:hAnsiTheme="majorHAnsi" w:cstheme="majorHAnsi"/>
          <w:sz w:val="20"/>
        </w:rPr>
      </w:pPr>
    </w:p>
    <w:p w14:paraId="7ADA41CD" w14:textId="73F12D76" w:rsidR="00A66547" w:rsidRDefault="00A66547" w:rsidP="00A66547">
      <w:pPr>
        <w:ind w:right="1417"/>
        <w:rPr>
          <w:rFonts w:asciiTheme="majorHAnsi" w:hAnsiTheme="majorHAnsi" w:cstheme="majorHAnsi"/>
          <w:sz w:val="20"/>
        </w:rPr>
      </w:pPr>
      <w:r w:rsidRPr="00A66547">
        <w:rPr>
          <w:rFonts w:asciiTheme="majorHAnsi" w:hAnsiTheme="majorHAnsi" w:cstheme="majorHAnsi"/>
          <w:sz w:val="20"/>
        </w:rPr>
        <w:t>Für Van Guard Accessories gleicht die Übernahme einem Katalysator für die europaweite Verbreitung der hauseigenen Produkte. Dies entspricht der bereits angestrebten langfristigen Wachstumsstrategie des südwestenglischen Unternehmens. Die Bott Gruppe stärkt mit der Acquisition ihre Stellung als Gesamtdienstleister, die sie seit einigen Jahren zusätzlich in den außereuropäischen Märkten vorantreibt, beispielsweise in Nordamerika sowie im Nahen Osten.</w:t>
      </w:r>
    </w:p>
    <w:p w14:paraId="6547703F" w14:textId="789E0949" w:rsidR="00873E28" w:rsidRPr="00A66547" w:rsidRDefault="00873E28" w:rsidP="00A66547">
      <w:pPr>
        <w:ind w:right="1417"/>
        <w:rPr>
          <w:rFonts w:asciiTheme="majorHAnsi" w:hAnsiTheme="majorHAnsi" w:cstheme="majorHAnsi"/>
          <w:sz w:val="20"/>
        </w:rPr>
      </w:pPr>
    </w:p>
    <w:p w14:paraId="221B5993" w14:textId="74A1FB3B" w:rsidR="00A66547" w:rsidRDefault="00A66547" w:rsidP="00A66547">
      <w:pPr>
        <w:ind w:right="1417"/>
        <w:rPr>
          <w:rFonts w:asciiTheme="majorHAnsi" w:hAnsiTheme="majorHAnsi" w:cstheme="majorHAnsi"/>
          <w:sz w:val="20"/>
        </w:rPr>
      </w:pPr>
      <w:r w:rsidRPr="00A66547">
        <w:rPr>
          <w:rFonts w:asciiTheme="majorHAnsi" w:hAnsiTheme="majorHAnsi" w:cstheme="majorHAnsi"/>
          <w:sz w:val="20"/>
        </w:rPr>
        <w:t>Den Kunden der Unternehmensgruppe entsteht durch den Zusammenschluss besonderer Mehrwert durch noch flexiblere Ausbaulösungen und weiter vereinfachte Abwicklungsprozesse.</w:t>
      </w:r>
    </w:p>
    <w:p w14:paraId="18938EBD" w14:textId="23468E12" w:rsidR="00873E28" w:rsidRPr="00A66547" w:rsidRDefault="00873E28" w:rsidP="00A66547">
      <w:pPr>
        <w:ind w:right="1417"/>
        <w:rPr>
          <w:rFonts w:asciiTheme="majorHAnsi" w:hAnsiTheme="majorHAnsi" w:cstheme="majorHAnsi"/>
          <w:sz w:val="20"/>
        </w:rPr>
      </w:pPr>
    </w:p>
    <w:p w14:paraId="0E4818DF" w14:textId="4D32EA98" w:rsidR="00A66547" w:rsidRPr="00873E28" w:rsidRDefault="00A66547" w:rsidP="00A66547">
      <w:pPr>
        <w:ind w:right="1417"/>
        <w:rPr>
          <w:rFonts w:asciiTheme="majorHAnsi" w:hAnsiTheme="majorHAnsi" w:cstheme="majorHAnsi"/>
          <w:b/>
          <w:bCs/>
          <w:sz w:val="20"/>
        </w:rPr>
      </w:pPr>
      <w:r w:rsidRPr="00873E28">
        <w:rPr>
          <w:rFonts w:asciiTheme="majorHAnsi" w:hAnsiTheme="majorHAnsi" w:cstheme="majorHAnsi"/>
          <w:b/>
          <w:bCs/>
          <w:sz w:val="20"/>
        </w:rPr>
        <w:t>Stimmen der Unternehmensführung</w:t>
      </w:r>
    </w:p>
    <w:p w14:paraId="3FB5AF0F" w14:textId="77777777" w:rsidR="00873E28" w:rsidRPr="00A66547" w:rsidRDefault="00873E28" w:rsidP="00A66547">
      <w:pPr>
        <w:ind w:right="1417"/>
        <w:rPr>
          <w:rFonts w:asciiTheme="majorHAnsi" w:hAnsiTheme="majorHAnsi" w:cstheme="majorHAnsi"/>
          <w:sz w:val="20"/>
        </w:rPr>
      </w:pPr>
    </w:p>
    <w:p w14:paraId="7EEEECE3" w14:textId="2793A2D7" w:rsidR="00A66547" w:rsidRPr="00A66547" w:rsidRDefault="00A66547" w:rsidP="00A66547">
      <w:pPr>
        <w:ind w:right="1417"/>
        <w:rPr>
          <w:rFonts w:asciiTheme="majorHAnsi" w:hAnsiTheme="majorHAnsi" w:cstheme="majorHAnsi"/>
          <w:sz w:val="20"/>
        </w:rPr>
      </w:pPr>
      <w:r w:rsidRPr="00A66547">
        <w:rPr>
          <w:rFonts w:asciiTheme="majorHAnsi" w:hAnsiTheme="majorHAnsi" w:cstheme="majorHAnsi"/>
          <w:sz w:val="20"/>
        </w:rPr>
        <w:t xml:space="preserve">Jan Willem Jongert, CEO und Sprecher der Geschäftsführung der Bott Gruppe, sieht in der neuen Acquisition den logischen nächsten Schritt im Bestreben, den Jahresumsatz der Unternehmensgruppe bis 2030 auf eine halbe Milliarde Euro zu verdoppeln: „Es ist unser Anspruch vollständige Lösungen für jegliche Branchen zu bieten. Mit der Bott Gruppe ins Gespräch zu kommen, ist der einfachste und hochwertigste Weg, auf einen Schlag bedarfsgerecht ausgebaute Fahrzeuge zu erhalten – komplett unabhängig von Flottengröße und Einsatzzweck. Van Guard Accessories ist eine wertvolle Ergänzung in Bezug auf dieses Selbstverständnis. Teil des Zugewinns sind die neuen Kolleginnen und Kollegen, die wir nun in der Bott Gruppe begrüßen zu dürfen, </w:t>
      </w:r>
      <w:r w:rsidRPr="00A66547">
        <w:rPr>
          <w:rFonts w:asciiTheme="majorHAnsi" w:hAnsiTheme="majorHAnsi" w:cstheme="majorHAnsi"/>
          <w:sz w:val="20"/>
        </w:rPr>
        <w:lastRenderedPageBreak/>
        <w:t xml:space="preserve">darunter Geschäftsführer </w:t>
      </w:r>
      <w:proofErr w:type="spellStart"/>
      <w:r w:rsidRPr="00A66547">
        <w:rPr>
          <w:rFonts w:asciiTheme="majorHAnsi" w:hAnsiTheme="majorHAnsi" w:cstheme="majorHAnsi"/>
          <w:sz w:val="20"/>
        </w:rPr>
        <w:t>Emlyn</w:t>
      </w:r>
      <w:proofErr w:type="spellEnd"/>
      <w:r w:rsidRPr="00A66547">
        <w:rPr>
          <w:rFonts w:asciiTheme="majorHAnsi" w:hAnsiTheme="majorHAnsi" w:cstheme="majorHAnsi"/>
          <w:sz w:val="20"/>
        </w:rPr>
        <w:t xml:space="preserve"> Harris, der uns in dieser Funktion erhalten bleiben wird.“</w:t>
      </w:r>
    </w:p>
    <w:p w14:paraId="64ADB55D" w14:textId="77777777" w:rsidR="00873E28" w:rsidRDefault="00873E28" w:rsidP="00A66547">
      <w:pPr>
        <w:ind w:right="1417"/>
        <w:rPr>
          <w:rFonts w:asciiTheme="majorHAnsi" w:hAnsiTheme="majorHAnsi" w:cstheme="majorHAnsi"/>
          <w:sz w:val="20"/>
        </w:rPr>
      </w:pPr>
    </w:p>
    <w:p w14:paraId="2F02C46A" w14:textId="6B6B3F40" w:rsidR="00A66547" w:rsidRPr="00A66547" w:rsidRDefault="00A66547" w:rsidP="00A66547">
      <w:pPr>
        <w:ind w:right="1417"/>
        <w:rPr>
          <w:rFonts w:asciiTheme="majorHAnsi" w:hAnsiTheme="majorHAnsi" w:cstheme="majorHAnsi"/>
          <w:sz w:val="20"/>
        </w:rPr>
      </w:pPr>
      <w:r w:rsidRPr="00A66547">
        <w:rPr>
          <w:rFonts w:asciiTheme="majorHAnsi" w:hAnsiTheme="majorHAnsi" w:cstheme="majorHAnsi"/>
          <w:sz w:val="20"/>
        </w:rPr>
        <w:t>Nick Smith, CEO der britischen Landesgesellschaft Bott Ltd, erklärt: „Wir freuen uns sehr, Van Guard Accessories in der bott-Familie willkommen zu heißen! Diese Übernahme wird nicht nur unsere Marktposition stärken, sondern auch den Mehrwert für unsere Kunden erhöhen und spannende Möglichkeiten für Innovation und Zusammenarbeit schaffen.“</w:t>
      </w:r>
    </w:p>
    <w:p w14:paraId="4934AEB0" w14:textId="628F078B" w:rsidR="00873E28" w:rsidRDefault="00873E28" w:rsidP="00A66547">
      <w:pPr>
        <w:ind w:right="1417"/>
        <w:rPr>
          <w:rFonts w:asciiTheme="majorHAnsi" w:hAnsiTheme="majorHAnsi" w:cstheme="majorHAnsi"/>
          <w:sz w:val="20"/>
        </w:rPr>
      </w:pPr>
    </w:p>
    <w:p w14:paraId="3395B907" w14:textId="20D57D40" w:rsidR="00752DE3" w:rsidRPr="00785501" w:rsidRDefault="00A66547" w:rsidP="00A66547">
      <w:pPr>
        <w:ind w:right="1417"/>
        <w:rPr>
          <w:rFonts w:asciiTheme="majorHAnsi" w:hAnsiTheme="majorHAnsi"/>
          <w:sz w:val="18"/>
        </w:rPr>
      </w:pPr>
      <w:r w:rsidRPr="00A66547">
        <w:rPr>
          <w:rFonts w:asciiTheme="majorHAnsi" w:hAnsiTheme="majorHAnsi" w:cstheme="majorHAnsi"/>
          <w:sz w:val="20"/>
        </w:rPr>
        <w:t xml:space="preserve">Emlyn Harris, Geschäftsführer von Van Guard Accessories, fügt hinzu: „Der Zusammenschluss mit der Bott Gruppe ist ein bedeutender Schritt für uns. Er </w:t>
      </w:r>
      <w:r w:rsidRPr="00873E28">
        <w:rPr>
          <w:rFonts w:asciiTheme="majorHAnsi" w:hAnsiTheme="majorHAnsi" w:cstheme="majorHAnsi"/>
          <w:sz w:val="20"/>
        </w:rPr>
        <w:t xml:space="preserve">unterstützt unsere Ambition, in Europa zu wachsen, und beschleunigt unsere langfristige kundenorientierte Strategie. Gemeinsam werden wir unsere Stärken nutzen, um unseren Erfolg zu sichern und unser Wachstum zu beschleunigen. </w:t>
      </w:r>
      <w:r w:rsidRPr="00785501">
        <w:rPr>
          <w:rFonts w:asciiTheme="majorHAnsi" w:hAnsiTheme="majorHAnsi"/>
          <w:sz w:val="18"/>
        </w:rPr>
        <w:t>So werden wir unserer Zielsetzung gerecht, Europas führender Anbieter von Zubehör für leichte Nutzfahrzeuge zu werden.“</w:t>
      </w:r>
    </w:p>
    <w:p w14:paraId="741CE516" w14:textId="77777777" w:rsidR="00752DE3" w:rsidRPr="00785501" w:rsidRDefault="00752DE3" w:rsidP="007C49B4">
      <w:pPr>
        <w:ind w:right="1417"/>
        <w:rPr>
          <w:rFonts w:asciiTheme="majorHAnsi" w:hAnsiTheme="majorHAnsi"/>
          <w:sz w:val="18"/>
        </w:rPr>
      </w:pPr>
    </w:p>
    <w:p w14:paraId="138D7F09" w14:textId="7D1A468F" w:rsidR="00752DE3" w:rsidRPr="00050EA5" w:rsidRDefault="00752DE3" w:rsidP="007C49B4">
      <w:pPr>
        <w:ind w:right="1417"/>
        <w:rPr>
          <w:rFonts w:asciiTheme="majorHAnsi" w:eastAsia="Calibri" w:hAnsiTheme="majorHAnsi" w:cstheme="majorHAnsi"/>
          <w:sz w:val="18"/>
          <w:szCs w:val="18"/>
          <w:lang w:eastAsia="en-US"/>
        </w:rPr>
      </w:pPr>
      <w:r w:rsidRPr="00050EA5">
        <w:rPr>
          <w:rFonts w:asciiTheme="majorHAnsi" w:eastAsia="Calibri" w:hAnsiTheme="majorHAnsi" w:cstheme="majorHAnsi"/>
          <w:sz w:val="18"/>
          <w:szCs w:val="18"/>
          <w:lang w:eastAsia="en-US"/>
        </w:rPr>
        <w:t>Bildmaterial:</w:t>
      </w:r>
    </w:p>
    <w:p w14:paraId="364F25B5" w14:textId="363C22D7" w:rsidR="00752DE3" w:rsidRPr="00050EA5" w:rsidRDefault="00752DE3" w:rsidP="007C49B4">
      <w:pPr>
        <w:ind w:right="1417"/>
        <w:rPr>
          <w:rFonts w:asciiTheme="majorHAnsi" w:eastAsia="Calibri" w:hAnsiTheme="majorHAnsi" w:cstheme="majorHAnsi"/>
          <w:sz w:val="18"/>
          <w:szCs w:val="18"/>
          <w:lang w:eastAsia="en-US"/>
        </w:rPr>
      </w:pPr>
    </w:p>
    <w:p w14:paraId="18164A2B" w14:textId="0610E543" w:rsidR="00050EA5" w:rsidRPr="00050EA5" w:rsidRDefault="00050EA5" w:rsidP="00050EA5">
      <w:pPr>
        <w:pStyle w:val="Listenabsatz"/>
        <w:numPr>
          <w:ilvl w:val="0"/>
          <w:numId w:val="31"/>
        </w:numPr>
        <w:ind w:right="1275"/>
        <w:rPr>
          <w:rFonts w:asciiTheme="majorHAnsi" w:hAnsiTheme="majorHAnsi" w:cstheme="majorHAnsi"/>
          <w:sz w:val="18"/>
          <w:szCs w:val="18"/>
        </w:rPr>
      </w:pPr>
      <w:r w:rsidRPr="00050EA5">
        <w:rPr>
          <w:rFonts w:asciiTheme="majorHAnsi" w:hAnsiTheme="majorHAnsi" w:cstheme="majorHAnsi"/>
          <w:sz w:val="18"/>
          <w:szCs w:val="18"/>
        </w:rPr>
        <w:t>Von links: Nick Smith (CEO von Bott Ltd), Simon Lewis (Partner bei Thompson Jenner), Will Land (Anteilseigner von V</w:t>
      </w:r>
      <w:r w:rsidR="00DC055A">
        <w:rPr>
          <w:rFonts w:asciiTheme="majorHAnsi" w:hAnsiTheme="majorHAnsi" w:cstheme="majorHAnsi"/>
          <w:sz w:val="18"/>
          <w:szCs w:val="18"/>
        </w:rPr>
        <w:t>GA</w:t>
      </w:r>
      <w:r w:rsidRPr="00050EA5">
        <w:rPr>
          <w:rFonts w:asciiTheme="majorHAnsi" w:hAnsiTheme="majorHAnsi" w:cstheme="majorHAnsi"/>
          <w:sz w:val="18"/>
          <w:szCs w:val="18"/>
        </w:rPr>
        <w:t>), John Land (Anteilseigner und Verkaufsleiter von V</w:t>
      </w:r>
      <w:r w:rsidR="00DC055A">
        <w:rPr>
          <w:rFonts w:asciiTheme="majorHAnsi" w:hAnsiTheme="majorHAnsi" w:cstheme="majorHAnsi"/>
          <w:sz w:val="18"/>
          <w:szCs w:val="18"/>
        </w:rPr>
        <w:t>GA</w:t>
      </w:r>
      <w:r w:rsidRPr="00050EA5">
        <w:rPr>
          <w:rFonts w:asciiTheme="majorHAnsi" w:hAnsiTheme="majorHAnsi" w:cstheme="majorHAnsi"/>
          <w:sz w:val="18"/>
          <w:szCs w:val="18"/>
        </w:rPr>
        <w:t xml:space="preserve">), Barry Woodward (Vorsitzender von </w:t>
      </w:r>
      <w:r w:rsidR="00DC055A">
        <w:rPr>
          <w:rFonts w:asciiTheme="majorHAnsi" w:hAnsiTheme="majorHAnsi" w:cstheme="majorHAnsi"/>
          <w:sz w:val="18"/>
          <w:szCs w:val="18"/>
        </w:rPr>
        <w:t>VGA</w:t>
      </w:r>
      <w:r w:rsidRPr="00050EA5">
        <w:rPr>
          <w:rFonts w:asciiTheme="majorHAnsi" w:hAnsiTheme="majorHAnsi" w:cstheme="majorHAnsi"/>
          <w:sz w:val="18"/>
          <w:szCs w:val="18"/>
        </w:rPr>
        <w:t>), René Leroux (COO der Bott Gruppe), Angela Land (Anteilseigner</w:t>
      </w:r>
      <w:r>
        <w:rPr>
          <w:rFonts w:asciiTheme="majorHAnsi" w:hAnsiTheme="majorHAnsi" w:cstheme="majorHAnsi"/>
          <w:sz w:val="18"/>
          <w:szCs w:val="18"/>
        </w:rPr>
        <w:t>in</w:t>
      </w:r>
      <w:r w:rsidRPr="00050EA5">
        <w:rPr>
          <w:rFonts w:asciiTheme="majorHAnsi" w:hAnsiTheme="majorHAnsi" w:cstheme="majorHAnsi"/>
          <w:sz w:val="18"/>
          <w:szCs w:val="18"/>
        </w:rPr>
        <w:t xml:space="preserve"> von </w:t>
      </w:r>
      <w:r w:rsidR="00DC055A">
        <w:rPr>
          <w:rFonts w:asciiTheme="majorHAnsi" w:hAnsiTheme="majorHAnsi" w:cstheme="majorHAnsi"/>
          <w:sz w:val="18"/>
          <w:szCs w:val="18"/>
        </w:rPr>
        <w:t>VGA</w:t>
      </w:r>
      <w:r w:rsidRPr="00050EA5">
        <w:rPr>
          <w:rFonts w:asciiTheme="majorHAnsi" w:hAnsiTheme="majorHAnsi" w:cstheme="majorHAnsi"/>
          <w:sz w:val="18"/>
          <w:szCs w:val="18"/>
        </w:rPr>
        <w:t xml:space="preserve">), Leigh Andrews (Betriebsleiter von </w:t>
      </w:r>
      <w:r w:rsidR="00DC055A">
        <w:rPr>
          <w:rFonts w:asciiTheme="majorHAnsi" w:hAnsiTheme="majorHAnsi" w:cstheme="majorHAnsi"/>
          <w:sz w:val="18"/>
          <w:szCs w:val="18"/>
        </w:rPr>
        <w:t>VGA</w:t>
      </w:r>
      <w:r w:rsidRPr="00050EA5">
        <w:rPr>
          <w:rFonts w:asciiTheme="majorHAnsi" w:hAnsiTheme="majorHAnsi" w:cstheme="majorHAnsi"/>
          <w:sz w:val="18"/>
          <w:szCs w:val="18"/>
        </w:rPr>
        <w:t>), Jan Willem Jongert (CEO der Bott Gruppe und Sprecher der Geschäftsführung), Ashley Pym (</w:t>
      </w:r>
      <w:proofErr w:type="spellStart"/>
      <w:r w:rsidRPr="00050EA5">
        <w:rPr>
          <w:rFonts w:asciiTheme="majorHAnsi" w:hAnsiTheme="majorHAnsi" w:cstheme="majorHAnsi"/>
          <w:sz w:val="18"/>
          <w:szCs w:val="18"/>
        </w:rPr>
        <w:t>Operations</w:t>
      </w:r>
      <w:proofErr w:type="spellEnd"/>
      <w:r w:rsidRPr="00050EA5">
        <w:rPr>
          <w:rFonts w:asciiTheme="majorHAnsi" w:hAnsiTheme="majorHAnsi" w:cstheme="majorHAnsi"/>
          <w:sz w:val="18"/>
          <w:szCs w:val="18"/>
        </w:rPr>
        <w:t xml:space="preserve"> Manager von </w:t>
      </w:r>
      <w:r w:rsidR="00DC055A">
        <w:rPr>
          <w:rFonts w:asciiTheme="majorHAnsi" w:hAnsiTheme="majorHAnsi" w:cstheme="majorHAnsi"/>
          <w:sz w:val="18"/>
          <w:szCs w:val="18"/>
        </w:rPr>
        <w:t>VGA</w:t>
      </w:r>
      <w:r w:rsidRPr="00050EA5">
        <w:rPr>
          <w:rFonts w:asciiTheme="majorHAnsi" w:hAnsiTheme="majorHAnsi" w:cstheme="majorHAnsi"/>
          <w:sz w:val="18"/>
          <w:szCs w:val="18"/>
        </w:rPr>
        <w:t xml:space="preserve">), Ashley Rote (Finance </w:t>
      </w:r>
      <w:proofErr w:type="spellStart"/>
      <w:r w:rsidRPr="00050EA5">
        <w:rPr>
          <w:rFonts w:asciiTheme="majorHAnsi" w:hAnsiTheme="majorHAnsi" w:cstheme="majorHAnsi"/>
          <w:sz w:val="18"/>
          <w:szCs w:val="18"/>
        </w:rPr>
        <w:t>Director</w:t>
      </w:r>
      <w:proofErr w:type="spellEnd"/>
      <w:r w:rsidRPr="00050EA5">
        <w:rPr>
          <w:rFonts w:asciiTheme="majorHAnsi" w:hAnsiTheme="majorHAnsi" w:cstheme="majorHAnsi"/>
          <w:sz w:val="18"/>
          <w:szCs w:val="18"/>
        </w:rPr>
        <w:t xml:space="preserve"> von </w:t>
      </w:r>
      <w:r w:rsidR="00DC055A">
        <w:rPr>
          <w:rFonts w:asciiTheme="majorHAnsi" w:hAnsiTheme="majorHAnsi" w:cstheme="majorHAnsi"/>
          <w:sz w:val="18"/>
          <w:szCs w:val="18"/>
        </w:rPr>
        <w:t>VGA</w:t>
      </w:r>
      <w:r w:rsidRPr="00050EA5">
        <w:rPr>
          <w:rFonts w:asciiTheme="majorHAnsi" w:hAnsiTheme="majorHAnsi" w:cstheme="majorHAnsi"/>
          <w:sz w:val="18"/>
          <w:szCs w:val="18"/>
        </w:rPr>
        <w:t xml:space="preserve">), </w:t>
      </w:r>
      <w:proofErr w:type="spellStart"/>
      <w:r w:rsidRPr="00050EA5">
        <w:rPr>
          <w:rFonts w:asciiTheme="majorHAnsi" w:hAnsiTheme="majorHAnsi" w:cstheme="majorHAnsi"/>
          <w:sz w:val="18"/>
          <w:szCs w:val="18"/>
        </w:rPr>
        <w:t>Emlyn</w:t>
      </w:r>
      <w:proofErr w:type="spellEnd"/>
      <w:r w:rsidRPr="00050EA5">
        <w:rPr>
          <w:rFonts w:asciiTheme="majorHAnsi" w:hAnsiTheme="majorHAnsi" w:cstheme="majorHAnsi"/>
          <w:sz w:val="18"/>
          <w:szCs w:val="18"/>
        </w:rPr>
        <w:t xml:space="preserve"> Harris (Geschäftsführer von </w:t>
      </w:r>
      <w:r w:rsidR="00DC055A">
        <w:rPr>
          <w:rFonts w:asciiTheme="majorHAnsi" w:hAnsiTheme="majorHAnsi" w:cstheme="majorHAnsi"/>
          <w:sz w:val="18"/>
          <w:szCs w:val="18"/>
        </w:rPr>
        <w:t>VGA</w:t>
      </w:r>
      <w:r w:rsidRPr="00050EA5">
        <w:rPr>
          <w:rFonts w:asciiTheme="majorHAnsi" w:hAnsiTheme="majorHAnsi" w:cstheme="majorHAnsi"/>
          <w:sz w:val="18"/>
          <w:szCs w:val="18"/>
        </w:rPr>
        <w:t xml:space="preserve">) und Emily Hartman (Finance and Commercial </w:t>
      </w:r>
      <w:proofErr w:type="spellStart"/>
      <w:r w:rsidRPr="00050EA5">
        <w:rPr>
          <w:rFonts w:asciiTheme="majorHAnsi" w:hAnsiTheme="majorHAnsi" w:cstheme="majorHAnsi"/>
          <w:sz w:val="18"/>
          <w:szCs w:val="18"/>
        </w:rPr>
        <w:t>Director</w:t>
      </w:r>
      <w:proofErr w:type="spellEnd"/>
      <w:r w:rsidRPr="00050EA5">
        <w:rPr>
          <w:rFonts w:asciiTheme="majorHAnsi" w:hAnsiTheme="majorHAnsi" w:cstheme="majorHAnsi"/>
          <w:sz w:val="18"/>
          <w:szCs w:val="18"/>
        </w:rPr>
        <w:t xml:space="preserve"> von Bott Ltd).</w:t>
      </w:r>
    </w:p>
    <w:p w14:paraId="4416E06F" w14:textId="69450679" w:rsidR="00873E28" w:rsidRPr="00873E28" w:rsidRDefault="00873E28" w:rsidP="00785501">
      <w:pPr>
        <w:pStyle w:val="Listenabsatz"/>
        <w:numPr>
          <w:ilvl w:val="0"/>
          <w:numId w:val="31"/>
        </w:numPr>
        <w:ind w:right="1275"/>
        <w:rPr>
          <w:rFonts w:asciiTheme="majorHAnsi" w:hAnsiTheme="majorHAnsi" w:cstheme="majorHAnsi"/>
          <w:sz w:val="18"/>
          <w:szCs w:val="18"/>
        </w:rPr>
      </w:pPr>
      <w:r w:rsidRPr="00873E28">
        <w:rPr>
          <w:rFonts w:asciiTheme="majorHAnsi" w:hAnsiTheme="majorHAnsi" w:cstheme="majorHAnsi"/>
          <w:sz w:val="18"/>
          <w:szCs w:val="18"/>
        </w:rPr>
        <w:t>Dachträger mit Leitertransport</w:t>
      </w:r>
      <w:r w:rsidR="005C157C">
        <w:rPr>
          <w:rFonts w:asciiTheme="majorHAnsi" w:hAnsiTheme="majorHAnsi" w:cstheme="majorHAnsi"/>
          <w:sz w:val="18"/>
          <w:szCs w:val="18"/>
        </w:rPr>
        <w:t>-</w:t>
      </w:r>
      <w:r w:rsidRPr="00873E28">
        <w:rPr>
          <w:rFonts w:asciiTheme="majorHAnsi" w:hAnsiTheme="majorHAnsi" w:cstheme="majorHAnsi"/>
          <w:sz w:val="18"/>
          <w:szCs w:val="18"/>
        </w:rPr>
        <w:t xml:space="preserve"> und -</w:t>
      </w:r>
      <w:proofErr w:type="spellStart"/>
      <w:r w:rsidRPr="00873E28">
        <w:rPr>
          <w:rFonts w:asciiTheme="majorHAnsi" w:hAnsiTheme="majorHAnsi" w:cstheme="majorHAnsi"/>
          <w:sz w:val="18"/>
          <w:szCs w:val="18"/>
        </w:rPr>
        <w:t>verladesystem</w:t>
      </w:r>
      <w:proofErr w:type="spellEnd"/>
      <w:r w:rsidRPr="00873E28">
        <w:rPr>
          <w:rFonts w:asciiTheme="majorHAnsi" w:hAnsiTheme="majorHAnsi" w:cstheme="majorHAnsi"/>
          <w:sz w:val="18"/>
          <w:szCs w:val="18"/>
        </w:rPr>
        <w:t xml:space="preserve"> </w:t>
      </w:r>
      <w:proofErr w:type="spellStart"/>
      <w:r w:rsidRPr="00873E28">
        <w:rPr>
          <w:rFonts w:asciiTheme="majorHAnsi" w:hAnsiTheme="majorHAnsi" w:cstheme="majorHAnsi"/>
          <w:sz w:val="18"/>
          <w:szCs w:val="18"/>
        </w:rPr>
        <w:t>ULTILoader</w:t>
      </w:r>
      <w:proofErr w:type="spellEnd"/>
      <w:r w:rsidRPr="00873E28">
        <w:rPr>
          <w:rFonts w:asciiTheme="majorHAnsi" w:hAnsiTheme="majorHAnsi" w:cstheme="majorHAnsi"/>
          <w:sz w:val="18"/>
          <w:szCs w:val="18"/>
        </w:rPr>
        <w:t xml:space="preserve"> von Van Guard Accessories</w:t>
      </w:r>
    </w:p>
    <w:p w14:paraId="793A936A" w14:textId="56CC14F5" w:rsidR="00873E28" w:rsidRPr="00873E28" w:rsidRDefault="00873E28" w:rsidP="00785501">
      <w:pPr>
        <w:pStyle w:val="Listenabsatz"/>
        <w:numPr>
          <w:ilvl w:val="0"/>
          <w:numId w:val="31"/>
        </w:numPr>
        <w:ind w:right="1275"/>
        <w:rPr>
          <w:rFonts w:asciiTheme="majorHAnsi" w:hAnsiTheme="majorHAnsi" w:cstheme="majorHAnsi"/>
          <w:sz w:val="18"/>
          <w:szCs w:val="18"/>
        </w:rPr>
      </w:pPr>
      <w:r w:rsidRPr="00873E28">
        <w:rPr>
          <w:rFonts w:asciiTheme="majorHAnsi" w:hAnsiTheme="majorHAnsi" w:cstheme="majorHAnsi"/>
          <w:sz w:val="18"/>
          <w:szCs w:val="18"/>
        </w:rPr>
        <w:t>Mit bott vario3 Fahrzeugeinrichtung der Bott Gruppe ausgebauter Kleintransporter</w:t>
      </w:r>
    </w:p>
    <w:p w14:paraId="57816729" w14:textId="77777777" w:rsidR="00752DE3" w:rsidRDefault="00752DE3" w:rsidP="007C49B4">
      <w:pPr>
        <w:ind w:right="1417"/>
        <w:rPr>
          <w:rFonts w:asciiTheme="majorHAnsi" w:hAnsiTheme="majorHAnsi" w:cstheme="majorHAnsi"/>
          <w:sz w:val="18"/>
          <w:szCs w:val="18"/>
        </w:rPr>
      </w:pPr>
    </w:p>
    <w:p w14:paraId="7FDEBD7C" w14:textId="77777777" w:rsidR="00785501" w:rsidRDefault="00785501" w:rsidP="007C49B4">
      <w:pPr>
        <w:ind w:right="1417"/>
        <w:rPr>
          <w:rFonts w:asciiTheme="majorHAnsi" w:hAnsiTheme="majorHAnsi" w:cstheme="majorHAnsi"/>
          <w:sz w:val="18"/>
          <w:szCs w:val="18"/>
        </w:rPr>
      </w:pPr>
    </w:p>
    <w:p w14:paraId="75D638EA" w14:textId="77777777" w:rsidR="00785501" w:rsidRPr="00873E28" w:rsidRDefault="00785501" w:rsidP="007C49B4">
      <w:pPr>
        <w:ind w:right="1417"/>
        <w:rPr>
          <w:rFonts w:asciiTheme="majorHAnsi" w:hAnsiTheme="majorHAnsi" w:cstheme="majorHAnsi"/>
          <w:sz w:val="18"/>
          <w:szCs w:val="18"/>
        </w:rPr>
      </w:pPr>
    </w:p>
    <w:p w14:paraId="3B77402E" w14:textId="16C50208" w:rsidR="00873E28" w:rsidRDefault="00873E28" w:rsidP="00873E28">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t xml:space="preserve">Über </w:t>
      </w:r>
      <w:r>
        <w:rPr>
          <w:rFonts w:asciiTheme="majorHAnsi" w:hAnsiTheme="majorHAnsi" w:cstheme="majorHAnsi"/>
          <w:color w:val="7F7F7F" w:themeColor="text1" w:themeTint="80"/>
        </w:rPr>
        <w:t>die Bott Gruppe:</w:t>
      </w:r>
    </w:p>
    <w:p w14:paraId="6129B83E" w14:textId="77777777" w:rsidR="00873E28" w:rsidRPr="00873E28" w:rsidRDefault="00873E28" w:rsidP="00873E28">
      <w:pPr>
        <w:ind w:right="1417"/>
        <w:rPr>
          <w:rFonts w:asciiTheme="majorHAnsi" w:hAnsiTheme="majorHAnsi" w:cstheme="majorHAnsi"/>
          <w:color w:val="7F7F7F" w:themeColor="text1" w:themeTint="80"/>
        </w:rPr>
      </w:pPr>
    </w:p>
    <w:p w14:paraId="5B85CF2C" w14:textId="54CC404A" w:rsidR="00873E28" w:rsidRDefault="00873E28" w:rsidP="00873E28">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t>Fahrzeug- und Betriebseinrichtungen von bott machen effizientes Arbeiten zur Selbstverständlichkeit. Dabei setzt bott auf individuell konfigurierbare Lösungen: Hochwertige und robuste Fahrzeugausbauten nutzen optimal den vorhandenen Stauraum und sichern die Ladung ideal. Als Full-Service-Dienstleister gehören Fahrzeugbeschriftungen und Elektroinstallationen ebenso zum Leistungsspektrum wie die Zulassung und die dezentrale Auslieferung. Werkstätten und Produktionsbetriebe stattet bott mit maßgeschneiderten, ergonomischen Einrichtungen und Ordnungssystemen aus. Vom Einzelarbeitsplatz bis zur industriellen Serienfertigung optimiert bott Produktionsprozesse. Durch die intelligenten und automatisierten Montage- und Prüfsysteme des Tochterunternehmens ELABO agiert die Bott Gruppe als Systemanbieter. Ob selbstständiger Handwerker oder industrieller Großkonzern – Kunden verschiedenster Branchen vertrauen auf bott.</w:t>
      </w:r>
    </w:p>
    <w:p w14:paraId="6EA7F8FF" w14:textId="7304FC6E" w:rsidR="00873E28" w:rsidRDefault="00873E28" w:rsidP="00873E28">
      <w:pPr>
        <w:ind w:right="1417"/>
        <w:rPr>
          <w:rFonts w:asciiTheme="majorHAnsi" w:hAnsiTheme="majorHAnsi" w:cstheme="majorHAnsi"/>
          <w:color w:val="7F7F7F" w:themeColor="text1" w:themeTint="80"/>
        </w:rPr>
      </w:pPr>
    </w:p>
    <w:p w14:paraId="578BF99D" w14:textId="30381294" w:rsidR="00873E28" w:rsidRDefault="00873E28" w:rsidP="00873E28">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t>Im Geschäftsjahr 2024 erzielte bott einen Umsatz von 248 Millionen Euro. Das Unternehmen beschäftigt rund 1.600 Mitarbeiter an 4 Produktionsstätten und mehr als 100 Vertriebs- und Servicestandorten in 35 Ländern.</w:t>
      </w:r>
    </w:p>
    <w:p w14:paraId="1D30A9C4" w14:textId="689C3420" w:rsidR="00873E28" w:rsidRDefault="00873E28" w:rsidP="00873E28">
      <w:pPr>
        <w:ind w:right="1417"/>
        <w:rPr>
          <w:rFonts w:asciiTheme="majorHAnsi" w:hAnsiTheme="majorHAnsi" w:cstheme="majorHAnsi"/>
          <w:color w:val="7F7F7F" w:themeColor="text1" w:themeTint="80"/>
        </w:rPr>
      </w:pPr>
    </w:p>
    <w:p w14:paraId="596C67F5" w14:textId="1AA69ADE" w:rsidR="00873E28" w:rsidRPr="00873E28" w:rsidRDefault="00873E28" w:rsidP="00873E28">
      <w:pPr>
        <w:ind w:right="1417"/>
        <w:rPr>
          <w:rFonts w:asciiTheme="majorHAnsi" w:hAnsiTheme="majorHAnsi" w:cstheme="majorHAnsi"/>
          <w:color w:val="7F7F7F" w:themeColor="text1" w:themeTint="80"/>
        </w:rPr>
      </w:pPr>
    </w:p>
    <w:p w14:paraId="2FF3DC3F" w14:textId="6450F377" w:rsidR="00873E28" w:rsidRDefault="00873E28" w:rsidP="00873E28">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lastRenderedPageBreak/>
        <w:t>Über Van Guard Accessories</w:t>
      </w:r>
      <w:r>
        <w:rPr>
          <w:rFonts w:asciiTheme="majorHAnsi" w:hAnsiTheme="majorHAnsi" w:cstheme="majorHAnsi"/>
          <w:color w:val="7F7F7F" w:themeColor="text1" w:themeTint="80"/>
        </w:rPr>
        <w:t>:</w:t>
      </w:r>
    </w:p>
    <w:p w14:paraId="29094962" w14:textId="77777777" w:rsidR="00873E28" w:rsidRPr="00873E28" w:rsidRDefault="00873E28" w:rsidP="00873E28">
      <w:pPr>
        <w:ind w:right="1417"/>
        <w:rPr>
          <w:rFonts w:asciiTheme="majorHAnsi" w:hAnsiTheme="majorHAnsi" w:cstheme="majorHAnsi"/>
          <w:color w:val="7F7F7F" w:themeColor="text1" w:themeTint="80"/>
        </w:rPr>
      </w:pPr>
    </w:p>
    <w:p w14:paraId="573E9892" w14:textId="73028431" w:rsidR="00873E28" w:rsidRDefault="00873E28" w:rsidP="007C49B4">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t xml:space="preserve">Van </w:t>
      </w:r>
      <w:proofErr w:type="spellStart"/>
      <w:r w:rsidRPr="00873E28">
        <w:rPr>
          <w:rFonts w:asciiTheme="majorHAnsi" w:hAnsiTheme="majorHAnsi" w:cstheme="majorHAnsi"/>
          <w:color w:val="7F7F7F" w:themeColor="text1" w:themeTint="80"/>
        </w:rPr>
        <w:t>Guard</w:t>
      </w:r>
      <w:proofErr w:type="spellEnd"/>
      <w:r w:rsidRPr="00873E28">
        <w:rPr>
          <w:rFonts w:asciiTheme="majorHAnsi" w:hAnsiTheme="majorHAnsi" w:cstheme="majorHAnsi"/>
          <w:color w:val="7F7F7F" w:themeColor="text1" w:themeTint="80"/>
        </w:rPr>
        <w:t xml:space="preserve"> </w:t>
      </w:r>
      <w:proofErr w:type="spellStart"/>
      <w:r w:rsidRPr="00873E28">
        <w:rPr>
          <w:rFonts w:asciiTheme="majorHAnsi" w:hAnsiTheme="majorHAnsi" w:cstheme="majorHAnsi"/>
          <w:color w:val="7F7F7F" w:themeColor="text1" w:themeTint="80"/>
        </w:rPr>
        <w:t>Accessories</w:t>
      </w:r>
      <w:proofErr w:type="spellEnd"/>
      <w:r w:rsidRPr="00873E28">
        <w:rPr>
          <w:rFonts w:asciiTheme="majorHAnsi" w:hAnsiTheme="majorHAnsi" w:cstheme="majorHAnsi"/>
          <w:color w:val="7F7F7F" w:themeColor="text1" w:themeTint="80"/>
        </w:rPr>
        <w:t xml:space="preserve"> ist ein führender britischer Hersteller von innovativem Zubehör und Sicherheitslösungen für Nutzfahrzeuge. Seit der Gründung im Jahr 1976 ist Van Guard Accessories für hochwertige, zuverlässige Produkte bekannt, die die Effizienz und Sicherheit gewerblicher Flotten verbessern.</w:t>
      </w:r>
    </w:p>
    <w:p w14:paraId="558A053B" w14:textId="4CC45F82" w:rsidR="007C49B4" w:rsidRDefault="00873E28" w:rsidP="007C49B4">
      <w:pPr>
        <w:ind w:right="1417"/>
        <w:rPr>
          <w:rFonts w:asciiTheme="majorHAnsi" w:hAnsiTheme="majorHAnsi" w:cstheme="majorHAnsi"/>
          <w:color w:val="7F7F7F" w:themeColor="text1" w:themeTint="80"/>
        </w:rPr>
      </w:pPr>
      <w:r w:rsidRPr="00873E28">
        <w:rPr>
          <w:rFonts w:asciiTheme="majorHAnsi" w:hAnsiTheme="majorHAnsi" w:cstheme="majorHAnsi"/>
          <w:color w:val="7F7F7F" w:themeColor="text1" w:themeTint="80"/>
        </w:rPr>
        <w:t>Mit einem starken Fokus auf Kundenzufriedenheit und betriebliche Effizienz bietet Van Guard Accessories ein umfangreiches Sortiment an Lösungen, von Dachträgern und nachrüstbaren Sicherheitslösungen bis hin zu Stauraum- und Leiterhalterungssystemen. Mit Sitz in der englischen Grafschaft Devon engagiert sich Van Guard Accessories für kontinuierliche Verbesserungen und bietet umfassenden Kundensupport. Van Guard Accessories ist die bevorzugte Wahl für Flottenbetreiber verschiedenster Branchen und liefert Produkte, die sich langfristig bewähren.</w:t>
      </w:r>
    </w:p>
    <w:p w14:paraId="07E22C48" w14:textId="77777777" w:rsidR="00873E28" w:rsidRDefault="00873E28" w:rsidP="007C49B4">
      <w:pPr>
        <w:ind w:right="1417"/>
        <w:rPr>
          <w:rFonts w:asciiTheme="majorHAnsi" w:hAnsiTheme="majorHAnsi" w:cstheme="majorHAnsi"/>
          <w:color w:val="7F7F7F" w:themeColor="text1" w:themeTint="80"/>
        </w:rPr>
      </w:pPr>
    </w:p>
    <w:p w14:paraId="6CE4BDB0" w14:textId="529F4867" w:rsidR="00873E28" w:rsidRDefault="00873E28" w:rsidP="007C49B4">
      <w:pPr>
        <w:ind w:right="1417"/>
        <w:rPr>
          <w:rFonts w:asciiTheme="majorHAnsi" w:hAnsiTheme="majorHAnsi" w:cstheme="majorHAnsi"/>
          <w:color w:val="7F7F7F" w:themeColor="text1" w:themeTint="80"/>
        </w:rPr>
      </w:pPr>
    </w:p>
    <w:p w14:paraId="2F66026B" w14:textId="16C65BD2" w:rsidR="00873E28" w:rsidRPr="00873E28" w:rsidRDefault="00873E28" w:rsidP="007C49B4">
      <w:pPr>
        <w:ind w:right="1417"/>
        <w:rPr>
          <w:rFonts w:asciiTheme="majorHAnsi" w:hAnsiTheme="majorHAnsi" w:cstheme="majorHAnsi"/>
          <w:color w:val="7F7F7F" w:themeColor="text1" w:themeTint="80"/>
        </w:rPr>
      </w:pPr>
    </w:p>
    <w:sectPr w:rsidR="00873E28" w:rsidRPr="00873E28" w:rsidSect="00D11FDF">
      <w:headerReference w:type="default" r:id="rId12"/>
      <w:footerReference w:type="default" r:id="rId13"/>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 w:type="continuationNotice" w:id="1">
    <w:p w14:paraId="009EA7BB" w14:textId="77777777" w:rsidR="00785501" w:rsidRDefault="007855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 w:type="continuationNotice" w:id="1">
    <w:p w14:paraId="00A731F0" w14:textId="77777777" w:rsidR="00785501" w:rsidRDefault="0078550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5AB8CB94"/>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attachedTemplate r:id="rId1"/>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50EA5"/>
    <w:rsid w:val="000830B9"/>
    <w:rsid w:val="000863A1"/>
    <w:rsid w:val="00091B95"/>
    <w:rsid w:val="0009486F"/>
    <w:rsid w:val="000B08EA"/>
    <w:rsid w:val="000E3525"/>
    <w:rsid w:val="000E7B55"/>
    <w:rsid w:val="000F3835"/>
    <w:rsid w:val="000F3E4C"/>
    <w:rsid w:val="000F64B2"/>
    <w:rsid w:val="00124B86"/>
    <w:rsid w:val="00124D54"/>
    <w:rsid w:val="001269A5"/>
    <w:rsid w:val="00131BE7"/>
    <w:rsid w:val="00132812"/>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4635B"/>
    <w:rsid w:val="00462B68"/>
    <w:rsid w:val="00480CAE"/>
    <w:rsid w:val="004840B1"/>
    <w:rsid w:val="00493299"/>
    <w:rsid w:val="00497160"/>
    <w:rsid w:val="004D16FD"/>
    <w:rsid w:val="004D39FF"/>
    <w:rsid w:val="004D54B4"/>
    <w:rsid w:val="004F735E"/>
    <w:rsid w:val="005072B2"/>
    <w:rsid w:val="005237E5"/>
    <w:rsid w:val="00542C9B"/>
    <w:rsid w:val="005907F2"/>
    <w:rsid w:val="005B73D1"/>
    <w:rsid w:val="005C157C"/>
    <w:rsid w:val="005C3788"/>
    <w:rsid w:val="005C4614"/>
    <w:rsid w:val="005D006C"/>
    <w:rsid w:val="005E1C4D"/>
    <w:rsid w:val="005E292B"/>
    <w:rsid w:val="005F745D"/>
    <w:rsid w:val="00610D1F"/>
    <w:rsid w:val="0061252D"/>
    <w:rsid w:val="00626309"/>
    <w:rsid w:val="00662D3D"/>
    <w:rsid w:val="0066518F"/>
    <w:rsid w:val="006748D5"/>
    <w:rsid w:val="00674A40"/>
    <w:rsid w:val="00687FF5"/>
    <w:rsid w:val="00693CCC"/>
    <w:rsid w:val="00697D9E"/>
    <w:rsid w:val="006B12E5"/>
    <w:rsid w:val="006B2FD1"/>
    <w:rsid w:val="006B568D"/>
    <w:rsid w:val="006C036E"/>
    <w:rsid w:val="006C1AE0"/>
    <w:rsid w:val="006C7870"/>
    <w:rsid w:val="006D1FCF"/>
    <w:rsid w:val="00752DE3"/>
    <w:rsid w:val="00785501"/>
    <w:rsid w:val="007B4614"/>
    <w:rsid w:val="007C49B4"/>
    <w:rsid w:val="007E166B"/>
    <w:rsid w:val="007F6A7E"/>
    <w:rsid w:val="007F6DFF"/>
    <w:rsid w:val="0080411F"/>
    <w:rsid w:val="0085636E"/>
    <w:rsid w:val="00873E28"/>
    <w:rsid w:val="008748D9"/>
    <w:rsid w:val="00874EB1"/>
    <w:rsid w:val="00891AD8"/>
    <w:rsid w:val="008930A7"/>
    <w:rsid w:val="008A1AD6"/>
    <w:rsid w:val="008A70EB"/>
    <w:rsid w:val="008B4BB4"/>
    <w:rsid w:val="009718C8"/>
    <w:rsid w:val="00977E30"/>
    <w:rsid w:val="00990C3C"/>
    <w:rsid w:val="009E64EF"/>
    <w:rsid w:val="009F79C7"/>
    <w:rsid w:val="00A04E4F"/>
    <w:rsid w:val="00A37C11"/>
    <w:rsid w:val="00A45D03"/>
    <w:rsid w:val="00A64D2C"/>
    <w:rsid w:val="00A65AAA"/>
    <w:rsid w:val="00A66547"/>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0559"/>
    <w:rsid w:val="00BC2C71"/>
    <w:rsid w:val="00C17BAE"/>
    <w:rsid w:val="00C35486"/>
    <w:rsid w:val="00C54248"/>
    <w:rsid w:val="00C55DBF"/>
    <w:rsid w:val="00C64F8F"/>
    <w:rsid w:val="00C76344"/>
    <w:rsid w:val="00C8495D"/>
    <w:rsid w:val="00C91DD2"/>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DC055A"/>
    <w:rsid w:val="00E02091"/>
    <w:rsid w:val="00E15E00"/>
    <w:rsid w:val="00E34E39"/>
    <w:rsid w:val="00E456D2"/>
    <w:rsid w:val="00EB7CD6"/>
    <w:rsid w:val="00EC71AA"/>
    <w:rsid w:val="00ED1D48"/>
    <w:rsid w:val="00EE7FAA"/>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 w:type="paragraph" w:styleId="berarbeitung">
    <w:name w:val="Revision"/>
    <w:hidden/>
    <w:uiPriority w:val="99"/>
    <w:semiHidden/>
    <w:rsid w:val="00785501"/>
    <w:rPr>
      <w:rFonts w:ascii="Frutiger 45" w:hAnsi="Frutiger 45" w:cs="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cid:image012.jpg@01DBA250.BAC4E1B0"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3</Pages>
  <Words>914</Words>
  <Characters>5762</Characters>
  <Application>Microsoft Office Word</Application>
  <DocSecurity>4</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6663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2</cp:revision>
  <dcterms:created xsi:type="dcterms:W3CDTF">2025-03-31T15:51:00Z</dcterms:created>
  <dcterms:modified xsi:type="dcterms:W3CDTF">2025-03-31T15:51:00Z</dcterms:modified>
</cp:coreProperties>
</file>