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9CB" w:rsidRPr="00986522" w:rsidRDefault="00DF69CB" w:rsidP="00117AB4">
      <w:pPr>
        <w:ind w:right="1984"/>
        <w:rPr>
          <w:rFonts w:cs="Arial"/>
          <w:b/>
          <w:sz w:val="24"/>
        </w:rPr>
      </w:pPr>
      <w:r>
        <w:rPr>
          <w:b/>
          <w:sz w:val="24"/>
        </w:rPr>
        <w:t>Much more than just super-lightweight van racking</w:t>
      </w:r>
    </w:p>
    <w:p w:rsidR="00986522" w:rsidRPr="00260BC3" w:rsidRDefault="00986522" w:rsidP="00117AB4">
      <w:pPr>
        <w:ind w:right="1984"/>
        <w:rPr>
          <w:rFonts w:cs="Arial"/>
          <w:szCs w:val="22"/>
        </w:rPr>
      </w:pPr>
    </w:p>
    <w:p w:rsidR="00BA374E" w:rsidRDefault="00DF69CB" w:rsidP="00DF69CB">
      <w:pPr>
        <w:ind w:right="1984"/>
        <w:rPr>
          <w:rFonts w:cs="Arial"/>
          <w:szCs w:val="22"/>
        </w:rPr>
      </w:pPr>
      <w:proofErr w:type="gramStart"/>
      <w:r>
        <w:rPr>
          <w:i/>
        </w:rPr>
        <w:t>bott</w:t>
      </w:r>
      <w:proofErr w:type="gramEnd"/>
      <w:r>
        <w:rPr>
          <w:i/>
        </w:rPr>
        <w:t xml:space="preserve"> vario3</w:t>
      </w:r>
      <w:r>
        <w:t xml:space="preserve"> stands out particularly because it is so much more than just super-lightweight van racking. The innovative </w:t>
      </w:r>
      <w:proofErr w:type="gramStart"/>
      <w:r>
        <w:t>light engineered</w:t>
      </w:r>
      <w:proofErr w:type="gramEnd"/>
      <w:r>
        <w:t xml:space="preserve"> in-vehicle equipment, a totally new development, offers tradesmen and service technicians perfect options for organising the tools of their trade. Bott has also integrated newly developed practical elements for quick and easy load restraint.</w:t>
      </w:r>
    </w:p>
    <w:p w:rsidR="00BA374E" w:rsidRDefault="00BA374E" w:rsidP="00DF69CB">
      <w:pPr>
        <w:ind w:right="1984"/>
        <w:rPr>
          <w:rFonts w:cs="Arial"/>
          <w:szCs w:val="22"/>
        </w:rPr>
      </w:pPr>
    </w:p>
    <w:p w:rsidR="00BE501F" w:rsidRDefault="00BE501F" w:rsidP="009E3998">
      <w:pPr>
        <w:ind w:right="1984"/>
        <w:rPr>
          <w:rFonts w:cs="Arial"/>
          <w:b/>
          <w:noProof/>
          <w:sz w:val="20"/>
          <w:szCs w:val="20"/>
        </w:rPr>
      </w:pPr>
    </w:p>
    <w:p w:rsidR="00BE501F" w:rsidRPr="00BE501F" w:rsidRDefault="00BE501F" w:rsidP="009E3998">
      <w:pPr>
        <w:ind w:right="1984"/>
        <w:rPr>
          <w:rFonts w:cs="Arial"/>
          <w:b/>
          <w:noProof/>
          <w:sz w:val="20"/>
          <w:szCs w:val="20"/>
        </w:rPr>
      </w:pPr>
      <w:r>
        <w:rPr>
          <w:b/>
          <w:noProof/>
          <w:sz w:val="20"/>
        </w:rPr>
        <w:t>Lighter than ever</w:t>
      </w:r>
    </w:p>
    <w:p w:rsidR="00BE501F" w:rsidRDefault="00BE501F" w:rsidP="009E3998">
      <w:pPr>
        <w:ind w:right="1984"/>
        <w:rPr>
          <w:rFonts w:cs="Arial"/>
          <w:noProof/>
          <w:sz w:val="20"/>
          <w:szCs w:val="20"/>
        </w:rPr>
      </w:pPr>
    </w:p>
    <w:p w:rsidR="009E3998" w:rsidRDefault="009E3998" w:rsidP="009E3998">
      <w:pPr>
        <w:ind w:right="1984"/>
        <w:rPr>
          <w:rFonts w:cs="Arial"/>
          <w:noProof/>
          <w:sz w:val="20"/>
          <w:szCs w:val="20"/>
        </w:rPr>
      </w:pPr>
      <w:r>
        <w:rPr>
          <w:noProof/>
          <w:sz w:val="20"/>
        </w:rPr>
        <w:t xml:space="preserve">The low weight of </w:t>
      </w:r>
      <w:r>
        <w:rPr>
          <w:i/>
          <w:noProof/>
          <w:sz w:val="20"/>
        </w:rPr>
        <w:t>bott vario3</w:t>
      </w:r>
      <w:r>
        <w:rPr>
          <w:noProof/>
          <w:sz w:val="20"/>
        </w:rPr>
        <w:t xml:space="preserve"> saves a lot of fuel. With the new construction method, the Bott developers have managed to make the aluminium in-vehicle equipment 15% lighter than the previous generation.</w:t>
      </w:r>
    </w:p>
    <w:p w:rsidR="009F4E0A" w:rsidRDefault="009F4E0A" w:rsidP="009E3998">
      <w:pPr>
        <w:ind w:right="1984"/>
        <w:rPr>
          <w:rFonts w:cs="Arial"/>
          <w:noProof/>
          <w:sz w:val="20"/>
          <w:szCs w:val="20"/>
        </w:rPr>
      </w:pPr>
    </w:p>
    <w:p w:rsidR="009F4E0A" w:rsidRPr="009F4E0A" w:rsidRDefault="005958F7" w:rsidP="009F4E0A">
      <w:pPr>
        <w:ind w:right="1984"/>
        <w:rPr>
          <w:rFonts w:cs="Arial"/>
          <w:noProof/>
          <w:sz w:val="20"/>
          <w:szCs w:val="20"/>
        </w:rPr>
      </w:pPr>
      <w:r>
        <w:rPr>
          <w:noProof/>
          <w:sz w:val="20"/>
        </w:rPr>
        <w:t>Bott has solved the problem of stabilising the in-vehicle equipment by using specially developed, innovative extruded aluminium profiles. These elaborately manufactured profiles have a positive impact on the racking's behaviour in the event of a rear-end collision: They twist without losing their shape too much and perfectly withstand strong impacts. Bott therefore ensures optimum driver and passenger safety – despite the equipment's low weight.</w:t>
      </w:r>
    </w:p>
    <w:p w:rsidR="009F4E0A" w:rsidRDefault="009F4E0A" w:rsidP="009F4E0A">
      <w:pPr>
        <w:ind w:right="1984"/>
        <w:rPr>
          <w:rFonts w:cs="Arial"/>
          <w:noProof/>
          <w:sz w:val="20"/>
          <w:szCs w:val="20"/>
        </w:rPr>
      </w:pPr>
    </w:p>
    <w:p w:rsidR="00135485" w:rsidRDefault="00135485" w:rsidP="00DF69CB">
      <w:pPr>
        <w:ind w:right="1984"/>
        <w:rPr>
          <w:rFonts w:cs="Arial"/>
          <w:noProof/>
          <w:sz w:val="20"/>
          <w:szCs w:val="20"/>
        </w:rPr>
      </w:pPr>
    </w:p>
    <w:p w:rsidR="00DF69CB" w:rsidRPr="00DF69CB" w:rsidRDefault="009F4E0A" w:rsidP="00DF69CB">
      <w:pPr>
        <w:ind w:right="1984"/>
        <w:rPr>
          <w:rFonts w:cs="Arial"/>
          <w:b/>
          <w:noProof/>
          <w:sz w:val="20"/>
          <w:szCs w:val="20"/>
        </w:rPr>
      </w:pPr>
      <w:r>
        <w:rPr>
          <w:b/>
          <w:noProof/>
          <w:sz w:val="20"/>
        </w:rPr>
        <w:t>More variable than ever</w:t>
      </w:r>
    </w:p>
    <w:p w:rsidR="00DF69CB" w:rsidRDefault="00DF69CB" w:rsidP="00DF69CB">
      <w:pPr>
        <w:ind w:right="1984"/>
        <w:rPr>
          <w:rFonts w:cs="Arial"/>
          <w:noProof/>
          <w:sz w:val="20"/>
          <w:szCs w:val="20"/>
        </w:rPr>
      </w:pPr>
    </w:p>
    <w:p w:rsidR="00BC4CB4" w:rsidRDefault="00B046C7" w:rsidP="006F079B">
      <w:pPr>
        <w:ind w:right="1984"/>
        <w:rPr>
          <w:rFonts w:cs="Arial"/>
          <w:noProof/>
          <w:color w:val="000000" w:themeColor="text1"/>
          <w:sz w:val="20"/>
          <w:szCs w:val="20"/>
        </w:rPr>
      </w:pPr>
      <w:r>
        <w:rPr>
          <w:noProof/>
          <w:color w:val="000000" w:themeColor="text1"/>
          <w:sz w:val="20"/>
        </w:rPr>
        <w:t xml:space="preserve">The new dimensions of the </w:t>
      </w:r>
      <w:r>
        <w:rPr>
          <w:i/>
          <w:noProof/>
          <w:color w:val="000000" w:themeColor="text1"/>
          <w:sz w:val="20"/>
        </w:rPr>
        <w:t>bott vario3</w:t>
      </w:r>
      <w:r>
        <w:rPr>
          <w:noProof/>
          <w:color w:val="000000" w:themeColor="text1"/>
          <w:sz w:val="20"/>
        </w:rPr>
        <w:t xml:space="preserve"> in-vehicle equipment system offer even more variability when it comes to tool organisation. Bott utilises the </w:t>
      </w:r>
      <w:r>
        <w:rPr>
          <w:noProof/>
          <w:sz w:val="20"/>
        </w:rPr>
        <w:t xml:space="preserve">van's interior even better – not even the tiniest bit of space is wasted. The load space can even comfortably hold a pallet, as the end frames can be designed to overhang from a certain height upwards. The rack overhang </w:t>
      </w:r>
      <w:r>
        <w:rPr>
          <w:b/>
          <w:noProof/>
          <w:sz w:val="20"/>
        </w:rPr>
        <w:t xml:space="preserve"> </w:t>
      </w:r>
      <w:r>
        <w:rPr>
          <w:noProof/>
          <w:sz w:val="20"/>
        </w:rPr>
        <w:t>means that the two units are further apart at the top than they are at floor level. The wider rack depth of the in-vehicle equipment's upper area provides plenty of room for drawers and cases.</w:t>
      </w:r>
    </w:p>
    <w:p w:rsidR="00BC4CB4" w:rsidRDefault="00BC4CB4" w:rsidP="006F079B">
      <w:pPr>
        <w:ind w:right="1984"/>
        <w:rPr>
          <w:rFonts w:cs="Arial"/>
          <w:noProof/>
          <w:color w:val="000000" w:themeColor="text1"/>
          <w:sz w:val="20"/>
          <w:szCs w:val="20"/>
        </w:rPr>
      </w:pPr>
    </w:p>
    <w:p w:rsidR="009F41E5" w:rsidRPr="00322993" w:rsidRDefault="00BC4CB4" w:rsidP="00143272">
      <w:pPr>
        <w:ind w:right="1984"/>
        <w:rPr>
          <w:rFonts w:cs="Arial"/>
          <w:noProof/>
          <w:vanish/>
          <w:sz w:val="20"/>
          <w:szCs w:val="20"/>
          <w:specVanish/>
        </w:rPr>
      </w:pPr>
      <w:r>
        <w:rPr>
          <w:i/>
          <w:noProof/>
          <w:color w:val="000000" w:themeColor="text1"/>
          <w:sz w:val="20"/>
        </w:rPr>
        <w:t>bott vario3</w:t>
      </w:r>
      <w:r>
        <w:rPr>
          <w:noProof/>
          <w:color w:val="000000" w:themeColor="text1"/>
          <w:sz w:val="20"/>
        </w:rPr>
        <w:t xml:space="preserve"> impresses with many new clever solutions</w:t>
      </w:r>
      <w:r>
        <w:rPr>
          <w:noProof/>
          <w:sz w:val="20"/>
        </w:rPr>
        <w:t xml:space="preserve">. The most important of these is the fully compatible </w:t>
      </w:r>
      <w:r>
        <w:rPr>
          <w:i/>
          <w:noProof/>
          <w:sz w:val="20"/>
        </w:rPr>
        <w:t>Systainer³</w:t>
      </w:r>
      <w:r>
        <w:rPr>
          <w:noProof/>
          <w:sz w:val="20"/>
        </w:rPr>
        <w:t xml:space="preserve"> case system. It was developed by Bott in cooperation with its partners Festool and TANOS </w:t>
      </w:r>
      <w:r>
        <w:rPr>
          <w:i/>
          <w:noProof/>
          <w:sz w:val="20"/>
        </w:rPr>
        <w:t xml:space="preserve"> </w:t>
      </w:r>
      <w:r>
        <w:rPr>
          <w:noProof/>
          <w:sz w:val="20"/>
        </w:rPr>
        <w:t>to make the everyday working lives of the professional users even easier.</w:t>
      </w:r>
      <w:r>
        <w:rPr>
          <w:noProof/>
          <w:color w:val="000000" w:themeColor="text1"/>
          <w:sz w:val="20"/>
        </w:rPr>
        <w:t xml:space="preserve"> With the</w:t>
      </w:r>
      <w:r>
        <w:rPr>
          <w:i/>
          <w:noProof/>
          <w:sz w:val="20"/>
        </w:rPr>
        <w:t xml:space="preserve"> Systainer³</w:t>
      </w:r>
      <w:r>
        <w:rPr>
          <w:noProof/>
          <w:color w:val="000000" w:themeColor="text1"/>
          <w:sz w:val="20"/>
        </w:rPr>
        <w:t xml:space="preserve"> </w:t>
      </w:r>
      <w:r>
        <w:rPr>
          <w:noProof/>
          <w:sz w:val="20"/>
        </w:rPr>
        <w:t xml:space="preserve">, all machines, tools and consumables can be perfectly integrated into the </w:t>
      </w:r>
      <w:r>
        <w:rPr>
          <w:i/>
          <w:noProof/>
          <w:color w:val="000000" w:themeColor="text1"/>
          <w:sz w:val="20"/>
        </w:rPr>
        <w:t>bott vario3</w:t>
      </w:r>
      <w:r>
        <w:rPr>
          <w:noProof/>
          <w:color w:val="000000" w:themeColor="text1"/>
          <w:sz w:val="20"/>
        </w:rPr>
        <w:t xml:space="preserve"> </w:t>
      </w:r>
      <w:r>
        <w:rPr>
          <w:noProof/>
          <w:sz w:val="20"/>
        </w:rPr>
        <w:t>in-vehicle equipment</w:t>
      </w:r>
      <w:r>
        <w:rPr>
          <w:noProof/>
          <w:color w:val="000000" w:themeColor="text1"/>
          <w:sz w:val="20"/>
        </w:rPr>
        <w:t xml:space="preserve"> and are quickly on hand.</w:t>
      </w:r>
    </w:p>
    <w:p w:rsidR="00621AD3" w:rsidRDefault="00322993" w:rsidP="00143272">
      <w:pPr>
        <w:ind w:right="1984"/>
        <w:rPr>
          <w:rFonts w:cs="Arial"/>
          <w:noProof/>
          <w:sz w:val="20"/>
          <w:szCs w:val="20"/>
        </w:rPr>
      </w:pPr>
      <w:r>
        <w:rPr>
          <w:noProof/>
          <w:sz w:val="20"/>
        </w:rPr>
        <w:t xml:space="preserve"> </w:t>
      </w:r>
    </w:p>
    <w:p w:rsidR="001F0767" w:rsidRDefault="00143272" w:rsidP="00DF69CB">
      <w:pPr>
        <w:ind w:right="1984"/>
        <w:rPr>
          <w:rFonts w:cs="Arial"/>
          <w:noProof/>
          <w:color w:val="000000" w:themeColor="text1"/>
          <w:sz w:val="20"/>
          <w:szCs w:val="20"/>
        </w:rPr>
      </w:pPr>
      <w:r>
        <w:rPr>
          <w:noProof/>
          <w:color w:val="000000" w:themeColor="text1"/>
          <w:sz w:val="20"/>
        </w:rPr>
        <w:t xml:space="preserve">The </w:t>
      </w:r>
      <w:r>
        <w:rPr>
          <w:i/>
          <w:noProof/>
          <w:color w:val="000000" w:themeColor="text1"/>
          <w:sz w:val="20"/>
        </w:rPr>
        <w:t>Systainer³</w:t>
      </w:r>
      <w:r>
        <w:rPr>
          <w:noProof/>
          <w:color w:val="000000" w:themeColor="text1"/>
          <w:sz w:val="20"/>
        </w:rPr>
        <w:t xml:space="preserve">product family's newly developed small parts case, the </w:t>
      </w:r>
      <w:r>
        <w:rPr>
          <w:i/>
          <w:noProof/>
          <w:color w:val="000000" w:themeColor="text1"/>
          <w:sz w:val="20"/>
        </w:rPr>
        <w:t>Organizer</w:t>
      </w:r>
      <w:r>
        <w:rPr>
          <w:noProof/>
          <w:color w:val="000000" w:themeColor="text1"/>
          <w:sz w:val="20"/>
        </w:rPr>
        <w:t xml:space="preserve">, has a transparent lid. It can be equipped with the various small parts storage boxes offered by Bott, and is available in two different widths. Both cases, the </w:t>
      </w:r>
      <w:r>
        <w:rPr>
          <w:i/>
          <w:noProof/>
          <w:color w:val="000000" w:themeColor="text1"/>
          <w:sz w:val="20"/>
        </w:rPr>
        <w:t>Systainer³</w:t>
      </w:r>
      <w:r>
        <w:rPr>
          <w:noProof/>
          <w:color w:val="000000" w:themeColor="text1"/>
          <w:sz w:val="20"/>
        </w:rPr>
        <w:t xml:space="preserve"> as well as the </w:t>
      </w:r>
      <w:r>
        <w:rPr>
          <w:i/>
          <w:noProof/>
          <w:color w:val="000000" w:themeColor="text1"/>
          <w:sz w:val="20"/>
        </w:rPr>
        <w:t>Organizer</w:t>
      </w:r>
      <w:r>
        <w:rPr>
          <w:noProof/>
          <w:color w:val="000000" w:themeColor="text1"/>
          <w:sz w:val="20"/>
        </w:rPr>
        <w:t xml:space="preserve">, feature integrated drawer runners. Thanks to these, they can be stowed away in the rack in an easy, tidy and safe way. </w:t>
      </w:r>
    </w:p>
    <w:p w:rsidR="007F7BE3" w:rsidRDefault="007F7BE3" w:rsidP="007F7BE3">
      <w:pPr>
        <w:ind w:right="1984"/>
        <w:rPr>
          <w:rFonts w:cs="Arial"/>
          <w:noProof/>
          <w:sz w:val="20"/>
          <w:szCs w:val="20"/>
        </w:rPr>
      </w:pPr>
    </w:p>
    <w:p w:rsidR="00322993" w:rsidRDefault="007F7BE3" w:rsidP="007F7BE3">
      <w:pPr>
        <w:ind w:right="1984"/>
        <w:rPr>
          <w:rFonts w:cs="Arial"/>
          <w:noProof/>
          <w:color w:val="000000" w:themeColor="text1"/>
          <w:sz w:val="20"/>
          <w:szCs w:val="20"/>
        </w:rPr>
      </w:pPr>
      <w:r>
        <w:rPr>
          <w:noProof/>
          <w:sz w:val="20"/>
        </w:rPr>
        <w:t xml:space="preserve">With the standard </w:t>
      </w:r>
      <w:r>
        <w:rPr>
          <w:i/>
          <w:noProof/>
          <w:sz w:val="20"/>
        </w:rPr>
        <w:t>Systainer³</w:t>
      </w:r>
      <w:r>
        <w:rPr>
          <w:noProof/>
          <w:sz w:val="20"/>
        </w:rPr>
        <w:t xml:space="preserve"> packing and transport system, everything can be stored away tidily, perfectly organised and safely, at the workshop as well as in the van at the assignment location. The </w:t>
      </w:r>
      <w:r>
        <w:rPr>
          <w:i/>
          <w:noProof/>
          <w:sz w:val="20"/>
        </w:rPr>
        <w:t>Systainer³</w:t>
      </w:r>
      <w:r>
        <w:rPr>
          <w:noProof/>
          <w:sz w:val="20"/>
        </w:rPr>
        <w:t xml:space="preserve"> range is completed by many different transport options and mobile workbenches. </w:t>
      </w:r>
      <w:r>
        <w:rPr>
          <w:noProof/>
          <w:color w:val="000000" w:themeColor="text1"/>
          <w:sz w:val="20"/>
        </w:rPr>
        <w:t xml:space="preserve">The </w:t>
      </w:r>
      <w:r>
        <w:rPr>
          <w:i/>
          <w:noProof/>
          <w:color w:val="000000" w:themeColor="text1"/>
          <w:sz w:val="20"/>
        </w:rPr>
        <w:t>Systainer³</w:t>
      </w:r>
      <w:r>
        <w:rPr>
          <w:noProof/>
          <w:color w:val="000000" w:themeColor="text1"/>
          <w:sz w:val="20"/>
        </w:rPr>
        <w:t xml:space="preserve"> case system is available in two different widths and six case heights. With the T-Loc element, all </w:t>
      </w:r>
      <w:r>
        <w:rPr>
          <w:i/>
          <w:noProof/>
          <w:color w:val="000000" w:themeColor="text1"/>
          <w:sz w:val="20"/>
        </w:rPr>
        <w:t>Systainer³</w:t>
      </w:r>
      <w:r>
        <w:rPr>
          <w:noProof/>
          <w:color w:val="000000" w:themeColor="text1"/>
          <w:sz w:val="20"/>
        </w:rPr>
        <w:t xml:space="preserve"> can be connected to each other in seconds for carrying.</w:t>
      </w:r>
    </w:p>
    <w:p w:rsidR="007F7BE3" w:rsidRPr="006571B4" w:rsidRDefault="007F7BE3" w:rsidP="007F7BE3">
      <w:pPr>
        <w:ind w:right="1984"/>
        <w:rPr>
          <w:rFonts w:cs="Arial"/>
          <w:noProof/>
          <w:color w:val="000000" w:themeColor="text1"/>
          <w:sz w:val="20"/>
          <w:szCs w:val="20"/>
        </w:rPr>
      </w:pPr>
    </w:p>
    <w:p w:rsidR="004D09A9" w:rsidRPr="00182A7C" w:rsidRDefault="007F7BE3" w:rsidP="00F52631">
      <w:pPr>
        <w:ind w:right="1984"/>
        <w:rPr>
          <w:rFonts w:cs="Arial"/>
          <w:noProof/>
          <w:sz w:val="20"/>
          <w:szCs w:val="20"/>
        </w:rPr>
      </w:pPr>
      <w:r>
        <w:rPr>
          <w:noProof/>
          <w:sz w:val="20"/>
        </w:rPr>
        <w:t xml:space="preserve">Other innovations such as the new </w:t>
      </w:r>
      <w:r>
        <w:rPr>
          <w:i/>
          <w:noProof/>
          <w:sz w:val="20"/>
        </w:rPr>
        <w:t>varioSlide</w:t>
      </w:r>
      <w:r>
        <w:rPr>
          <w:noProof/>
          <w:sz w:val="20"/>
        </w:rPr>
        <w:t xml:space="preserve"> plastic drawer offer attractive tool storage possibilities. The light aluminium and plastic drawer is equipped with an ergonomic handle and can be pulled out completely from the in-vehicle </w:t>
      </w:r>
      <w:r>
        <w:rPr>
          <w:noProof/>
          <w:sz w:val="20"/>
        </w:rPr>
        <w:lastRenderedPageBreak/>
        <w:t xml:space="preserve">equipment and carried to the assignment location. Dividers and an anti-slip mat ensure that the contents do not slide about when driving. The new </w:t>
      </w:r>
      <w:r>
        <w:rPr>
          <w:i/>
          <w:noProof/>
          <w:sz w:val="20"/>
        </w:rPr>
        <w:t>V-Box</w:t>
      </w:r>
      <w:r>
        <w:rPr>
          <w:noProof/>
          <w:sz w:val="20"/>
        </w:rPr>
        <w:t xml:space="preserve"> at the rack end frame offers a practical option for storing a folding rule and small parts, for example. A great way to keep the most important things handy.</w:t>
      </w:r>
    </w:p>
    <w:p w:rsidR="00F52631" w:rsidRDefault="00F52631" w:rsidP="00DF69CB">
      <w:pPr>
        <w:ind w:right="1984"/>
        <w:rPr>
          <w:rFonts w:cs="Arial"/>
          <w:noProof/>
          <w:sz w:val="20"/>
          <w:szCs w:val="20"/>
        </w:rPr>
      </w:pPr>
    </w:p>
    <w:p w:rsidR="00C456BE" w:rsidRDefault="00C456BE" w:rsidP="00C456BE">
      <w:pPr>
        <w:ind w:right="1984"/>
        <w:rPr>
          <w:rFonts w:cs="Arial"/>
          <w:noProof/>
          <w:sz w:val="20"/>
          <w:szCs w:val="20"/>
        </w:rPr>
      </w:pPr>
    </w:p>
    <w:p w:rsidR="00BE501F" w:rsidRPr="00DF69CB" w:rsidRDefault="009F4E0A" w:rsidP="00BE501F">
      <w:pPr>
        <w:ind w:right="1984"/>
        <w:rPr>
          <w:rFonts w:cs="Arial"/>
          <w:b/>
          <w:noProof/>
          <w:sz w:val="20"/>
          <w:szCs w:val="20"/>
        </w:rPr>
      </w:pPr>
      <w:r>
        <w:rPr>
          <w:b/>
          <w:noProof/>
          <w:sz w:val="20"/>
        </w:rPr>
        <w:t>Safer than ever</w:t>
      </w:r>
    </w:p>
    <w:p w:rsidR="00BE501F" w:rsidRDefault="00BE501F" w:rsidP="00BE501F">
      <w:pPr>
        <w:ind w:right="1984"/>
        <w:rPr>
          <w:rFonts w:cs="Arial"/>
          <w:noProof/>
          <w:sz w:val="20"/>
          <w:szCs w:val="20"/>
        </w:rPr>
      </w:pPr>
    </w:p>
    <w:p w:rsidR="00BE501F" w:rsidRDefault="00BE501F" w:rsidP="00BE501F">
      <w:pPr>
        <w:ind w:right="1984"/>
        <w:rPr>
          <w:rFonts w:cs="Arial"/>
          <w:noProof/>
          <w:sz w:val="20"/>
          <w:szCs w:val="20"/>
        </w:rPr>
      </w:pPr>
      <w:r>
        <w:rPr>
          <w:noProof/>
          <w:sz w:val="20"/>
        </w:rPr>
        <w:t xml:space="preserve">All </w:t>
      </w:r>
      <w:r>
        <w:rPr>
          <w:i/>
          <w:noProof/>
          <w:sz w:val="20"/>
        </w:rPr>
        <w:t>bott vario3</w:t>
      </w:r>
      <w:r>
        <w:rPr>
          <w:noProof/>
          <w:sz w:val="20"/>
        </w:rPr>
        <w:t xml:space="preserve"> in-vehicle equipment is universally configurable and offers a wide range of load restraint options. The new, patented </w:t>
      </w:r>
      <w:r>
        <w:rPr>
          <w:i/>
          <w:noProof/>
          <w:sz w:val="20"/>
        </w:rPr>
        <w:t>C-Lash</w:t>
      </w:r>
      <w:r>
        <w:rPr>
          <w:noProof/>
          <w:sz w:val="20"/>
        </w:rPr>
        <w:t xml:space="preserve"> system, which can be used to integrate lashing straps on racks and top trays, is particularly practical. It can be fastened and unfastened easily and quickly with just one hand.</w:t>
      </w:r>
    </w:p>
    <w:p w:rsidR="00BC4CB4" w:rsidRDefault="00BC4CB4" w:rsidP="00BE501F">
      <w:pPr>
        <w:ind w:right="1984"/>
        <w:rPr>
          <w:rFonts w:cs="Arial"/>
          <w:noProof/>
          <w:sz w:val="20"/>
          <w:szCs w:val="20"/>
        </w:rPr>
      </w:pPr>
    </w:p>
    <w:p w:rsidR="003720D8" w:rsidRDefault="00BC4CB4" w:rsidP="00BC4CB4">
      <w:pPr>
        <w:ind w:right="1984"/>
        <w:rPr>
          <w:rFonts w:cs="Arial"/>
          <w:noProof/>
          <w:sz w:val="20"/>
          <w:szCs w:val="20"/>
        </w:rPr>
      </w:pPr>
      <w:r>
        <w:rPr>
          <w:noProof/>
          <w:sz w:val="20"/>
        </w:rPr>
        <w:t xml:space="preserve">The grooves that are integrated into the profiles of both in the vertical as well as the horizontal system components hold the </w:t>
      </w:r>
      <w:r>
        <w:rPr>
          <w:i/>
          <w:noProof/>
          <w:sz w:val="20"/>
        </w:rPr>
        <w:t>C-Lash</w:t>
      </w:r>
      <w:r>
        <w:rPr>
          <w:noProof/>
          <w:sz w:val="20"/>
        </w:rPr>
        <w:t xml:space="preserve"> holders and load restraint fittings. Bott also continues to integrate the proven and widely used Airline system. Additional lashing eyes for lashing straps with Airline fittings can quickly and easily be integrated into the in-vehicle equipment's aluminium profiles.  </w:t>
      </w:r>
      <w:r>
        <w:rPr>
          <w:i/>
          <w:noProof/>
          <w:sz w:val="20"/>
        </w:rPr>
        <w:t>bott vario3</w:t>
      </w:r>
      <w:r>
        <w:rPr>
          <w:noProof/>
          <w:sz w:val="20"/>
        </w:rPr>
        <w:t xml:space="preserve"> is therefore flexible and variable.</w:t>
      </w:r>
    </w:p>
    <w:p w:rsidR="0083215D" w:rsidRDefault="0083215D" w:rsidP="00BC4CB4">
      <w:pPr>
        <w:ind w:right="1984"/>
        <w:rPr>
          <w:rFonts w:cs="Arial"/>
          <w:noProof/>
          <w:sz w:val="20"/>
          <w:szCs w:val="20"/>
        </w:rPr>
      </w:pPr>
    </w:p>
    <w:p w:rsidR="00DC33F2" w:rsidRPr="00DC33F2" w:rsidRDefault="0083215D" w:rsidP="00DC33F2">
      <w:pPr>
        <w:ind w:right="1984"/>
        <w:rPr>
          <w:rFonts w:cs="Arial"/>
          <w:noProof/>
          <w:sz w:val="20"/>
          <w:szCs w:val="20"/>
        </w:rPr>
      </w:pPr>
      <w:r>
        <w:rPr>
          <w:noProof/>
          <w:sz w:val="20"/>
        </w:rPr>
        <w:t xml:space="preserve">Long poles and pipes are best stored in the new practical long item storage accessory with integrated winch. The material is stored safely and tidily, and can be pulled out effortlessly. </w:t>
      </w:r>
    </w:p>
    <w:p w:rsidR="0083215D" w:rsidRDefault="0083215D" w:rsidP="00BC4CB4">
      <w:pPr>
        <w:ind w:right="1984"/>
        <w:rPr>
          <w:rFonts w:cs="Arial"/>
          <w:noProof/>
          <w:sz w:val="20"/>
          <w:szCs w:val="20"/>
        </w:rPr>
      </w:pPr>
    </w:p>
    <w:p w:rsidR="00BE501F" w:rsidRDefault="00BE501F" w:rsidP="00BE501F">
      <w:pPr>
        <w:ind w:right="1984"/>
        <w:rPr>
          <w:rFonts w:cs="Arial"/>
          <w:noProof/>
          <w:sz w:val="20"/>
          <w:szCs w:val="20"/>
        </w:rPr>
      </w:pPr>
      <w:r>
        <w:rPr>
          <w:noProof/>
          <w:sz w:val="20"/>
        </w:rPr>
        <w:t xml:space="preserve">The </w:t>
      </w:r>
      <w:r>
        <w:rPr>
          <w:i/>
          <w:noProof/>
          <w:sz w:val="20"/>
        </w:rPr>
        <w:t>bott vario3</w:t>
      </w:r>
      <w:r>
        <w:rPr>
          <w:noProof/>
          <w:sz w:val="20"/>
        </w:rPr>
        <w:t xml:space="preserve"> in-vehicle equipment meets all relevant load restraint regulations, and its strength and safety has been tested in crash tests. Users are therefore always on the safe side, even in critical driving situations or in the event of an accident.</w:t>
      </w:r>
    </w:p>
    <w:p w:rsidR="00DC33F2" w:rsidRPr="00DC33F2" w:rsidRDefault="00DC33F2" w:rsidP="00DC33F2">
      <w:pPr>
        <w:rPr>
          <w:rFonts w:cs="Arial"/>
          <w:noProof/>
          <w:color w:val="FF0000"/>
          <w:sz w:val="20"/>
          <w:szCs w:val="20"/>
        </w:rPr>
      </w:pPr>
    </w:p>
    <w:p w:rsidR="003720D8" w:rsidRDefault="003720D8" w:rsidP="00DF69CB">
      <w:pPr>
        <w:ind w:right="1984"/>
        <w:rPr>
          <w:rFonts w:cs="Arial"/>
          <w:b/>
          <w:noProof/>
          <w:sz w:val="20"/>
          <w:szCs w:val="20"/>
        </w:rPr>
      </w:pPr>
    </w:p>
    <w:p w:rsidR="00C456BE" w:rsidRPr="00C456BE" w:rsidRDefault="009F4E0A" w:rsidP="00DF69CB">
      <w:pPr>
        <w:ind w:right="1984"/>
        <w:rPr>
          <w:rFonts w:cs="Arial"/>
          <w:b/>
          <w:noProof/>
          <w:sz w:val="20"/>
          <w:szCs w:val="20"/>
        </w:rPr>
      </w:pPr>
      <w:r>
        <w:rPr>
          <w:b/>
          <w:noProof/>
          <w:sz w:val="20"/>
        </w:rPr>
        <w:t xml:space="preserve">Proven features remain </w:t>
      </w:r>
    </w:p>
    <w:p w:rsidR="00C456BE" w:rsidRDefault="00C456BE" w:rsidP="00DF69CB">
      <w:pPr>
        <w:ind w:right="1984"/>
        <w:rPr>
          <w:rFonts w:cs="Arial"/>
          <w:noProof/>
          <w:sz w:val="20"/>
          <w:szCs w:val="20"/>
        </w:rPr>
      </w:pPr>
    </w:p>
    <w:p w:rsidR="00DF69CB" w:rsidRPr="00DF69CB" w:rsidRDefault="00574958" w:rsidP="00DF69CB">
      <w:pPr>
        <w:ind w:right="1984"/>
        <w:rPr>
          <w:rFonts w:cs="Arial"/>
          <w:noProof/>
          <w:sz w:val="20"/>
          <w:szCs w:val="20"/>
        </w:rPr>
      </w:pPr>
      <w:r>
        <w:rPr>
          <w:noProof/>
          <w:sz w:val="20"/>
        </w:rPr>
        <w:t xml:space="preserve">The perforated wall system </w:t>
      </w:r>
      <w:r>
        <w:rPr>
          <w:i/>
          <w:noProof/>
          <w:sz w:val="20"/>
        </w:rPr>
        <w:t>perfo</w:t>
      </w:r>
      <w:r>
        <w:rPr>
          <w:noProof/>
          <w:sz w:val="20"/>
        </w:rPr>
        <w:t xml:space="preserve"> makes it possible to attach hooks and tool holders anywhere on the </w:t>
      </w:r>
      <w:r>
        <w:rPr>
          <w:i/>
          <w:noProof/>
          <w:sz w:val="20"/>
        </w:rPr>
        <w:t>bott vario3</w:t>
      </w:r>
      <w:r>
        <w:rPr>
          <w:noProof/>
          <w:sz w:val="20"/>
        </w:rPr>
        <w:t xml:space="preserve"> in-vehicle equipment. All your material is arranged in a well-organised way.</w:t>
      </w:r>
    </w:p>
    <w:p w:rsidR="00DF69CB" w:rsidRPr="00DF69CB" w:rsidRDefault="00DF69CB" w:rsidP="00DF69CB">
      <w:pPr>
        <w:ind w:right="1984"/>
        <w:rPr>
          <w:rFonts w:cs="Arial"/>
          <w:noProof/>
          <w:sz w:val="20"/>
          <w:szCs w:val="20"/>
        </w:rPr>
      </w:pPr>
    </w:p>
    <w:p w:rsidR="00A82BF0" w:rsidRDefault="00DF69CB" w:rsidP="00B14987">
      <w:pPr>
        <w:ind w:right="1984"/>
        <w:rPr>
          <w:rFonts w:cs="Arial"/>
          <w:noProof/>
          <w:sz w:val="20"/>
          <w:szCs w:val="20"/>
        </w:rPr>
      </w:pPr>
      <w:r>
        <w:rPr>
          <w:noProof/>
          <w:sz w:val="20"/>
        </w:rPr>
        <w:t xml:space="preserve">On request, Bott can increase the in-vehicle equipment carrying capacity with an under floor solution. The false floor extends the system by drawers that are easily and ergonomically accessible from the outside. The under floor module offers effective anti-theft protection as it is not possible to see what the drawers contain from the outside. </w:t>
      </w:r>
    </w:p>
    <w:p w:rsidR="00DF69CB" w:rsidRPr="00DF69CB" w:rsidRDefault="00DF69CB" w:rsidP="00DF69CB">
      <w:pPr>
        <w:ind w:right="1984"/>
        <w:rPr>
          <w:rFonts w:cs="Arial"/>
          <w:noProof/>
          <w:sz w:val="20"/>
          <w:szCs w:val="20"/>
        </w:rPr>
      </w:pPr>
      <w:r>
        <w:rPr>
          <w:noProof/>
          <w:sz w:val="20"/>
        </w:rPr>
        <w:t xml:space="preserve">  </w:t>
      </w:r>
    </w:p>
    <w:p w:rsidR="007A55D0" w:rsidRDefault="007A55D0">
      <w:pPr>
        <w:rPr>
          <w:rFonts w:cs="Arial"/>
          <w:b/>
          <w:noProof/>
          <w:sz w:val="20"/>
          <w:szCs w:val="20"/>
        </w:rPr>
      </w:pPr>
    </w:p>
    <w:p w:rsidR="00DF69CB" w:rsidRPr="00DF69CB" w:rsidRDefault="009F4E0A" w:rsidP="00DF69CB">
      <w:pPr>
        <w:ind w:right="1984"/>
        <w:rPr>
          <w:rFonts w:cs="Arial"/>
          <w:b/>
          <w:noProof/>
          <w:sz w:val="20"/>
          <w:szCs w:val="20"/>
        </w:rPr>
      </w:pPr>
      <w:r>
        <w:rPr>
          <w:b/>
          <w:noProof/>
          <w:sz w:val="20"/>
        </w:rPr>
        <w:t>Purchased outright, or leased?</w:t>
      </w:r>
    </w:p>
    <w:p w:rsidR="00DF69CB" w:rsidRDefault="00DF69CB" w:rsidP="00DF69CB">
      <w:pPr>
        <w:ind w:right="1984"/>
        <w:rPr>
          <w:rFonts w:cs="Arial"/>
          <w:noProof/>
          <w:sz w:val="20"/>
          <w:szCs w:val="20"/>
        </w:rPr>
      </w:pPr>
    </w:p>
    <w:p w:rsidR="00DF69CB" w:rsidRDefault="00283011" w:rsidP="00DF69CB">
      <w:pPr>
        <w:ind w:right="1984"/>
        <w:rPr>
          <w:rFonts w:cs="Arial"/>
          <w:noProof/>
          <w:sz w:val="20"/>
          <w:szCs w:val="20"/>
        </w:rPr>
      </w:pPr>
      <w:r>
        <w:rPr>
          <w:noProof/>
          <w:sz w:val="20"/>
        </w:rPr>
        <w:t xml:space="preserve">Bott designs and plans the new </w:t>
      </w:r>
      <w:r>
        <w:rPr>
          <w:i/>
          <w:noProof/>
          <w:sz w:val="20"/>
        </w:rPr>
        <w:t>bott vario3</w:t>
      </w:r>
      <w:r>
        <w:rPr>
          <w:noProof/>
          <w:sz w:val="20"/>
        </w:rPr>
        <w:t xml:space="preserve"> van racking exactly according to the ideas and requirements of its customers. The Bott consultants deal with all of the necessary steps to ensure that the customer has to invest as little effort as possible into the purchase of their in-vehicle equipment. Bott supports its customers throughout all process stages, regardless of whether they intend to rely on own or third party financing for their purchase.</w:t>
      </w:r>
    </w:p>
    <w:p w:rsidR="00283011" w:rsidRDefault="00283011" w:rsidP="00DF69CB">
      <w:pPr>
        <w:ind w:right="1984"/>
        <w:rPr>
          <w:rFonts w:cs="Arial"/>
          <w:noProof/>
          <w:sz w:val="20"/>
          <w:szCs w:val="20"/>
        </w:rPr>
      </w:pPr>
    </w:p>
    <w:p w:rsidR="008E04F6" w:rsidRDefault="008E04F6">
      <w:pPr>
        <w:rPr>
          <w:rFonts w:cs="Arial"/>
          <w:b/>
          <w:noProof/>
          <w:sz w:val="20"/>
          <w:szCs w:val="20"/>
        </w:rPr>
      </w:pPr>
    </w:p>
    <w:p w:rsidR="00DF69CB" w:rsidRPr="00627B53" w:rsidRDefault="00D61085" w:rsidP="00627B53">
      <w:pPr>
        <w:rPr>
          <w:rFonts w:cs="Arial"/>
          <w:b/>
          <w:i/>
          <w:noProof/>
          <w:sz w:val="20"/>
          <w:szCs w:val="20"/>
        </w:rPr>
      </w:pPr>
      <w:r>
        <w:rPr>
          <w:b/>
          <w:noProof/>
          <w:sz w:val="20"/>
        </w:rPr>
        <w:t>With a view to long-standing experience</w:t>
      </w:r>
    </w:p>
    <w:p w:rsidR="00DF69CB" w:rsidRDefault="00DF69CB" w:rsidP="00DF69CB">
      <w:pPr>
        <w:ind w:right="1984"/>
        <w:rPr>
          <w:rFonts w:cs="Arial"/>
          <w:noProof/>
          <w:sz w:val="20"/>
          <w:szCs w:val="20"/>
        </w:rPr>
      </w:pPr>
    </w:p>
    <w:p w:rsidR="00864A9F" w:rsidRDefault="00AA3623" w:rsidP="00117AB4">
      <w:pPr>
        <w:ind w:right="1984"/>
        <w:rPr>
          <w:rFonts w:cs="Arial"/>
          <w:noProof/>
          <w:sz w:val="20"/>
          <w:szCs w:val="20"/>
        </w:rPr>
      </w:pPr>
      <w:r>
        <w:rPr>
          <w:noProof/>
          <w:sz w:val="20"/>
        </w:rPr>
        <w:t xml:space="preserve">Safety in critical traffic situations as well as long-term satisfaction with the in-vehicle equipment are the most important aspects for Bott. The company has gained specialist experience in the equipment of service vehicles over many years; not only since the 1990s, when it launched the </w:t>
      </w:r>
      <w:r>
        <w:rPr>
          <w:i/>
          <w:noProof/>
          <w:sz w:val="20"/>
        </w:rPr>
        <w:t>bott vario</w:t>
      </w:r>
      <w:r>
        <w:rPr>
          <w:noProof/>
          <w:sz w:val="20"/>
        </w:rPr>
        <w:t xml:space="preserve"> on the market, </w:t>
      </w:r>
      <w:r>
        <w:rPr>
          <w:noProof/>
          <w:sz w:val="20"/>
        </w:rPr>
        <w:lastRenderedPageBreak/>
        <w:t>but also for many years before that, when Bott still produced the </w:t>
      </w:r>
      <w:r>
        <w:rPr>
          <w:i/>
          <w:noProof/>
          <w:sz w:val="20"/>
        </w:rPr>
        <w:t>betra</w:t>
      </w:r>
      <w:r>
        <w:rPr>
          <w:noProof/>
          <w:sz w:val="20"/>
        </w:rPr>
        <w:t> in-vehicle equipment.</w:t>
      </w:r>
    </w:p>
    <w:p w:rsidR="005A4F2C" w:rsidRPr="009401D9" w:rsidRDefault="005A4F2C" w:rsidP="00117AB4">
      <w:pPr>
        <w:ind w:right="1984"/>
        <w:rPr>
          <w:rFonts w:cs="Arial"/>
          <w:sz w:val="20"/>
          <w:szCs w:val="20"/>
        </w:rPr>
      </w:pPr>
    </w:p>
    <w:p w:rsidR="005A4F2C" w:rsidRPr="005A4F2C" w:rsidRDefault="005A4F2C" w:rsidP="00117AB4">
      <w:pPr>
        <w:ind w:right="1984"/>
        <w:rPr>
          <w:rFonts w:cs="Arial"/>
          <w:i/>
          <w:noProof/>
          <w:sz w:val="20"/>
          <w:szCs w:val="20"/>
        </w:rPr>
      </w:pPr>
    </w:p>
    <w:p w:rsidR="00670907" w:rsidRPr="00E21777" w:rsidRDefault="001513EF" w:rsidP="00117AB4">
      <w:pPr>
        <w:ind w:right="1984"/>
        <w:rPr>
          <w:rFonts w:cs="Arial"/>
          <w:noProof/>
          <w:sz w:val="20"/>
          <w:szCs w:val="20"/>
        </w:rPr>
      </w:pPr>
      <w:r>
        <w:rPr>
          <w:noProof/>
          <w:sz w:val="20"/>
        </w:rPr>
        <w:t>- 27 June 2019 -</w:t>
      </w:r>
      <w:r>
        <w:rPr>
          <w:noProof/>
          <w:color w:val="7F7F7F" w:themeColor="text1" w:themeTint="80"/>
          <w:sz w:val="20"/>
        </w:rPr>
        <w:t xml:space="preserve"> </w:t>
      </w:r>
    </w:p>
    <w:p w:rsidR="00CD662C" w:rsidRDefault="00CD662C" w:rsidP="00117AB4">
      <w:pPr>
        <w:ind w:right="1984"/>
        <w:rPr>
          <w:rFonts w:ascii="Frutiger 45 Light" w:hAnsi="Frutiger 45 Light"/>
          <w:sz w:val="18"/>
          <w:szCs w:val="18"/>
        </w:rPr>
      </w:pPr>
    </w:p>
    <w:p w:rsidR="007A55D0" w:rsidRDefault="007A55D0" w:rsidP="00117AB4">
      <w:pPr>
        <w:ind w:right="1984"/>
        <w:rPr>
          <w:rFonts w:ascii="Frutiger 45 Light" w:hAnsi="Frutiger 45 Light"/>
          <w:sz w:val="18"/>
          <w:szCs w:val="18"/>
        </w:rPr>
      </w:pPr>
    </w:p>
    <w:p w:rsidR="00986522" w:rsidRDefault="00EC101D" w:rsidP="00117AB4">
      <w:pPr>
        <w:ind w:right="1984"/>
        <w:rPr>
          <w:rFonts w:ascii="Frutiger 45 Light" w:hAnsi="Frutiger 45 Light"/>
          <w:sz w:val="18"/>
          <w:szCs w:val="18"/>
        </w:rPr>
      </w:pPr>
      <w:r>
        <w:rPr>
          <w:rFonts w:cs="Arial"/>
          <w:noProof/>
          <w:color w:val="7F7F7F" w:themeColor="text1" w:themeTint="80"/>
          <w:sz w:val="20"/>
          <w:szCs w:val="20"/>
          <w:lang w:val="de-DE" w:eastAsia="de-DE" w:bidi="ar-SA"/>
        </w:rPr>
        <w:drawing>
          <wp:anchor distT="0" distB="0" distL="114300" distR="114300" simplePos="0" relativeHeight="251665408" behindDoc="1" locked="0" layoutInCell="1" allowOverlap="1" wp14:anchorId="33876D24" wp14:editId="6D72D478">
            <wp:simplePos x="0" y="0"/>
            <wp:positionH relativeFrom="column">
              <wp:posOffset>4752340</wp:posOffset>
            </wp:positionH>
            <wp:positionV relativeFrom="paragraph">
              <wp:posOffset>75895</wp:posOffset>
            </wp:positionV>
            <wp:extent cx="1583690" cy="1091565"/>
            <wp:effectExtent l="0" t="0" r="0" b="0"/>
            <wp:wrapNone/>
            <wp:docPr id="4" name="Grafik 4" descr="G:\Marketing\Mitarbeiter\Theurer\Produkte\bott_vario\2019\Pressemeldung\01_bott_vari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odukte\bott_vario\2019\Pressemeldung\01_bott_vario3.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583690" cy="1091565"/>
                    </a:xfrm>
                    <a:prstGeom prst="rect">
                      <a:avLst/>
                    </a:prstGeom>
                    <a:noFill/>
                    <a:ln>
                      <a:noFill/>
                    </a:ln>
                  </pic:spPr>
                </pic:pic>
              </a:graphicData>
            </a:graphic>
            <wp14:sizeRelH relativeFrom="page">
              <wp14:pctWidth>0</wp14:pctWidth>
            </wp14:sizeRelH>
            <wp14:sizeRelV relativeFrom="page">
              <wp14:pctHeight>0</wp14:pctHeight>
            </wp14:sizeRelV>
          </wp:anchor>
        </w:drawing>
      </w:r>
      <w:r w:rsidR="00986522">
        <w:rPr>
          <w:rFonts w:ascii="Frutiger 45 Light" w:hAnsi="Frutiger 45 Light"/>
          <w:sz w:val="18"/>
        </w:rPr>
        <w:t>Image material:</w:t>
      </w:r>
    </w:p>
    <w:p w:rsidR="00986522" w:rsidRPr="00986522" w:rsidRDefault="00986522" w:rsidP="00117AB4">
      <w:pPr>
        <w:ind w:right="1984"/>
        <w:rPr>
          <w:rFonts w:ascii="Frutiger 45 Light" w:hAnsi="Frutiger 45 Light"/>
          <w:sz w:val="18"/>
          <w:szCs w:val="18"/>
        </w:rPr>
      </w:pPr>
    </w:p>
    <w:p w:rsidR="007D33C1" w:rsidRDefault="00EC101D" w:rsidP="007D33C1">
      <w:pPr>
        <w:pStyle w:val="Listenabsatz"/>
        <w:numPr>
          <w:ilvl w:val="0"/>
          <w:numId w:val="5"/>
        </w:numPr>
        <w:ind w:right="1984"/>
        <w:rPr>
          <w:rFonts w:ascii="Frutiger 45 Light" w:hAnsi="Frutiger 45 Light"/>
          <w:sz w:val="18"/>
          <w:szCs w:val="18"/>
        </w:rPr>
      </w:pPr>
      <w:r>
        <w:rPr>
          <w:rFonts w:cs="Arial"/>
          <w:noProof/>
          <w:color w:val="7F7F7F" w:themeColor="text1" w:themeTint="80"/>
          <w:sz w:val="20"/>
          <w:szCs w:val="20"/>
          <w:lang w:val="de-DE" w:eastAsia="de-DE" w:bidi="ar-SA"/>
        </w:rPr>
        <w:drawing>
          <wp:anchor distT="0" distB="0" distL="114300" distR="114300" simplePos="0" relativeHeight="251663360" behindDoc="1" locked="0" layoutInCell="1" allowOverlap="1" wp14:anchorId="5D7B3E14" wp14:editId="5C097AAD">
            <wp:simplePos x="0" y="0"/>
            <wp:positionH relativeFrom="column">
              <wp:posOffset>4768215</wp:posOffset>
            </wp:positionH>
            <wp:positionV relativeFrom="paragraph">
              <wp:posOffset>4579620</wp:posOffset>
            </wp:positionV>
            <wp:extent cx="1594485" cy="1129030"/>
            <wp:effectExtent l="0" t="0" r="5715" b="0"/>
            <wp:wrapNone/>
            <wp:docPr id="8" name="Grafik 8" descr="G:\Marketing\Mitarbeiter\Theurer\Produkte\bott_vario\2019\Pressemeldung\05_Crashtest_bott_vari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Marketing\Mitarbeiter\Theurer\Produkte\bott_vario\2019\Pressemeldung\05_Crashtest_bott_vario3.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594485"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noProof/>
          <w:sz w:val="24"/>
          <w:lang w:val="de-DE" w:eastAsia="de-DE" w:bidi="ar-SA"/>
        </w:rPr>
        <w:drawing>
          <wp:anchor distT="0" distB="0" distL="114300" distR="114300" simplePos="0" relativeHeight="251666432" behindDoc="1" locked="0" layoutInCell="1" allowOverlap="1">
            <wp:simplePos x="0" y="0"/>
            <wp:positionH relativeFrom="column">
              <wp:posOffset>4769485</wp:posOffset>
            </wp:positionH>
            <wp:positionV relativeFrom="paragraph">
              <wp:posOffset>2154555</wp:posOffset>
            </wp:positionV>
            <wp:extent cx="1574800" cy="1193800"/>
            <wp:effectExtent l="0" t="0" r="6350" b="6350"/>
            <wp:wrapNone/>
            <wp:docPr id="2" name="Grafik 2" descr="C:\Users\theurer\AppData\Local\Microsoft\Windows\INetCache\Content.Outlook\9DWJA7XH\Overhang_B0A94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eurer\AppData\Local\Microsoft\Windows\INetCache\Content.Outlook\9DWJA7XH\Overhang_B0A9444.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74800" cy="1193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noProof/>
          <w:color w:val="7F7F7F" w:themeColor="text1" w:themeTint="80"/>
          <w:sz w:val="20"/>
          <w:szCs w:val="20"/>
          <w:lang w:val="de-DE" w:eastAsia="de-DE" w:bidi="ar-SA"/>
        </w:rPr>
        <w:drawing>
          <wp:anchor distT="0" distB="0" distL="114300" distR="114300" simplePos="0" relativeHeight="251661312" behindDoc="1" locked="0" layoutInCell="1" allowOverlap="1" wp14:anchorId="2D3C43D4" wp14:editId="7C02EA8A">
            <wp:simplePos x="0" y="0"/>
            <wp:positionH relativeFrom="column">
              <wp:posOffset>4774565</wp:posOffset>
            </wp:positionH>
            <wp:positionV relativeFrom="paragraph">
              <wp:posOffset>3449955</wp:posOffset>
            </wp:positionV>
            <wp:extent cx="1569085" cy="1045845"/>
            <wp:effectExtent l="0" t="0" r="0" b="1905"/>
            <wp:wrapNone/>
            <wp:docPr id="6" name="Grafik 6" descr="G:\Marketing\Mitarbeiter\Theurer\Produkte\bott_vario\2019\Pressemeldung\03_C-L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Marketing\Mitarbeiter\Theurer\Produkte\bott_vario\2019\Pressemeldung\03_C-Lash.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569085" cy="1045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C0601">
        <w:rPr>
          <w:rFonts w:ascii="Frutiger 45 Light" w:hAnsi="Frutiger 45 Light"/>
          <w:sz w:val="18"/>
        </w:rPr>
        <w:t>The bott vario3 in-vehicle equipment</w:t>
      </w:r>
    </w:p>
    <w:p w:rsidR="00CE2D2E" w:rsidRDefault="00CE2D2E" w:rsidP="00CE2D2E">
      <w:pPr>
        <w:pStyle w:val="Listenabsatz"/>
        <w:numPr>
          <w:ilvl w:val="0"/>
          <w:numId w:val="5"/>
        </w:numPr>
        <w:ind w:right="1984"/>
        <w:rPr>
          <w:rFonts w:ascii="Frutiger 45 Light" w:hAnsi="Frutiger 45 Light"/>
          <w:sz w:val="18"/>
          <w:szCs w:val="18"/>
        </w:rPr>
      </w:pPr>
      <w:r>
        <w:rPr>
          <w:rFonts w:ascii="Frutiger 45 Light" w:hAnsi="Frutiger 45 Light"/>
          <w:sz w:val="18"/>
        </w:rPr>
        <w:t>The Systainer</w:t>
      </w:r>
      <w:r>
        <w:rPr>
          <w:rFonts w:ascii="Frutiger 45 Light" w:hAnsi="Frutiger 45 Light"/>
          <w:sz w:val="18"/>
          <w:vertAlign w:val="superscript"/>
        </w:rPr>
        <w:t>3</w:t>
      </w:r>
      <w:r>
        <w:rPr>
          <w:rFonts w:ascii="Frutiger 45 Light" w:hAnsi="Frutiger 45 Light"/>
          <w:sz w:val="18"/>
        </w:rPr>
        <w:t xml:space="preserve"> in the bott vario3 in-vehicle equipment.</w:t>
      </w:r>
    </w:p>
    <w:p w:rsidR="00182A7C" w:rsidRPr="00CE2D2E" w:rsidRDefault="00CE2D2E" w:rsidP="006F2239">
      <w:pPr>
        <w:pStyle w:val="Listenabsatz"/>
        <w:numPr>
          <w:ilvl w:val="0"/>
          <w:numId w:val="5"/>
        </w:numPr>
        <w:ind w:right="1984"/>
        <w:rPr>
          <w:rFonts w:ascii="Frutiger 45 Light" w:hAnsi="Frutiger 45 Light"/>
          <w:sz w:val="18"/>
          <w:szCs w:val="18"/>
        </w:rPr>
      </w:pPr>
      <w:r>
        <w:rPr>
          <w:rFonts w:ascii="Frutiger 45 Light" w:hAnsi="Frutiger 45 Light"/>
          <w:sz w:val="18"/>
        </w:rPr>
        <w:t>The new end frame with overhang.</w:t>
      </w:r>
    </w:p>
    <w:p w:rsidR="00CE2D2E" w:rsidRDefault="00CE2D2E" w:rsidP="007D33C1">
      <w:pPr>
        <w:pStyle w:val="Listenabsatz"/>
        <w:numPr>
          <w:ilvl w:val="0"/>
          <w:numId w:val="5"/>
        </w:numPr>
        <w:ind w:right="1984"/>
        <w:rPr>
          <w:rFonts w:ascii="Frutiger 45 Light" w:hAnsi="Frutiger 45 Light"/>
          <w:sz w:val="18"/>
          <w:szCs w:val="18"/>
        </w:rPr>
      </w:pPr>
      <w:r>
        <w:rPr>
          <w:rFonts w:ascii="Frutiger 45 Light" w:hAnsi="Frutiger 45 Light"/>
          <w:sz w:val="18"/>
        </w:rPr>
        <w:t>The new C-Lash system fastens lashing straps to the racks and top trays.</w:t>
      </w:r>
    </w:p>
    <w:p w:rsidR="00AE2E30" w:rsidRDefault="00AE2E30" w:rsidP="007D33C1">
      <w:pPr>
        <w:pStyle w:val="Listenabsatz"/>
        <w:numPr>
          <w:ilvl w:val="0"/>
          <w:numId w:val="5"/>
        </w:numPr>
        <w:ind w:right="1984"/>
        <w:rPr>
          <w:rFonts w:ascii="Frutiger 45 Light" w:hAnsi="Frutiger 45 Light"/>
          <w:sz w:val="18"/>
          <w:szCs w:val="18"/>
        </w:rPr>
      </w:pPr>
      <w:proofErr w:type="gramStart"/>
      <w:r>
        <w:rPr>
          <w:rFonts w:ascii="Frutiger 45 Light" w:hAnsi="Frutiger 45 Light"/>
          <w:sz w:val="18"/>
        </w:rPr>
        <w:t>bott</w:t>
      </w:r>
      <w:proofErr w:type="gramEnd"/>
      <w:r>
        <w:rPr>
          <w:rFonts w:ascii="Frutiger 45 Light" w:hAnsi="Frutiger 45 Light"/>
          <w:sz w:val="18"/>
        </w:rPr>
        <w:t xml:space="preserve"> vario3 passed the crash test with flying colours.</w:t>
      </w:r>
    </w:p>
    <w:p w:rsidR="00986522" w:rsidRDefault="00986522" w:rsidP="00117AB4">
      <w:pPr>
        <w:ind w:right="1984"/>
        <w:rPr>
          <w:rFonts w:cs="Arial"/>
          <w:color w:val="7F7F7F" w:themeColor="text1" w:themeTint="80"/>
          <w:sz w:val="20"/>
          <w:szCs w:val="20"/>
        </w:rPr>
      </w:pPr>
    </w:p>
    <w:p w:rsidR="007A55D0" w:rsidRDefault="007A55D0" w:rsidP="00117AB4">
      <w:pPr>
        <w:ind w:right="1984"/>
        <w:rPr>
          <w:rFonts w:cs="Arial"/>
          <w:color w:val="7F7F7F" w:themeColor="text1" w:themeTint="80"/>
          <w:sz w:val="20"/>
          <w:szCs w:val="20"/>
        </w:rPr>
      </w:pPr>
    </w:p>
    <w:p w:rsidR="000F6720" w:rsidRDefault="00EC101D" w:rsidP="00117AB4">
      <w:pPr>
        <w:ind w:right="1984"/>
        <w:rPr>
          <w:rFonts w:cs="Arial"/>
          <w:color w:val="7F7F7F" w:themeColor="text1" w:themeTint="80"/>
          <w:sz w:val="20"/>
          <w:szCs w:val="20"/>
        </w:rPr>
      </w:pPr>
      <w:r>
        <w:rPr>
          <w:rFonts w:cs="Arial"/>
          <w:noProof/>
          <w:color w:val="7F7F7F" w:themeColor="text1" w:themeTint="80"/>
          <w:sz w:val="20"/>
          <w:szCs w:val="20"/>
          <w:lang w:val="de-DE" w:eastAsia="de-DE" w:bidi="ar-SA"/>
        </w:rPr>
        <w:drawing>
          <wp:anchor distT="0" distB="0" distL="114300" distR="114300" simplePos="0" relativeHeight="251660288" behindDoc="1" locked="0" layoutInCell="1" allowOverlap="1" wp14:anchorId="5B7ABF2A" wp14:editId="0F049F2E">
            <wp:simplePos x="0" y="0"/>
            <wp:positionH relativeFrom="column">
              <wp:posOffset>4772025</wp:posOffset>
            </wp:positionH>
            <wp:positionV relativeFrom="paragraph">
              <wp:posOffset>21895</wp:posOffset>
            </wp:positionV>
            <wp:extent cx="1572260" cy="1048385"/>
            <wp:effectExtent l="0" t="0" r="8890" b="0"/>
            <wp:wrapNone/>
            <wp:docPr id="5" name="Grafik 5" descr="G:\Marketing\Mitarbeiter\Theurer\Produkte\bott_vario\2019\Pressemeldung\02_Systa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odukte\bott_vario\2019\Pressemeldung\02_Systainer.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72260" cy="1048385"/>
                    </a:xfrm>
                    <a:prstGeom prst="rect">
                      <a:avLst/>
                    </a:prstGeom>
                    <a:noFill/>
                    <a:ln>
                      <a:noFill/>
                    </a:ln>
                  </pic:spPr>
                </pic:pic>
              </a:graphicData>
            </a:graphic>
            <wp14:sizeRelH relativeFrom="page">
              <wp14:pctWidth>0</wp14:pctWidth>
            </wp14:sizeRelH>
            <wp14:sizeRelV relativeFrom="page">
              <wp14:pctHeight>0</wp14:pctHeight>
            </wp14:sizeRelV>
          </wp:anchor>
        </w:drawing>
      </w:r>
      <w:r w:rsidR="004C0601">
        <w:rPr>
          <w:color w:val="7F7F7F" w:themeColor="text1" w:themeTint="80"/>
          <w:sz w:val="20"/>
        </w:rPr>
        <w:t>Bott is the system provider for efficient working. The in-vehicle equipment and accessories match each other perfectly. With outstanding consulting expertise and a comprehensive full service, Bott supplies a tailor-made solution that perfectly meets all requirements. Bott therefore makes a valuable contribution to working efficiently and economically. Bott ensures optimum utilisation of the storage space inside the service vehicle – including load restraint. In the workshop and in the industry, the ergonomically-designed products create the ideal conditions for ensuring that employees do their jobs in a healthy and motivated way. With offices throughout Germany and a dense network of distribution partners, Bott is always close to its customers. Bott is also represented throughout Europe and in many other countries by subsidiaries and importers.</w:t>
      </w:r>
    </w:p>
    <w:p w:rsidR="004C0601" w:rsidRDefault="004C0601" w:rsidP="00117AB4">
      <w:pPr>
        <w:ind w:right="1984"/>
        <w:rPr>
          <w:rFonts w:cs="Arial"/>
          <w:color w:val="7F7F7F" w:themeColor="text1" w:themeTint="80"/>
          <w:sz w:val="20"/>
          <w:szCs w:val="20"/>
        </w:rPr>
      </w:pPr>
    </w:p>
    <w:p w:rsidR="004C0601" w:rsidRDefault="004C0601" w:rsidP="00117AB4">
      <w:pPr>
        <w:ind w:right="1984"/>
        <w:rPr>
          <w:rFonts w:cs="Arial"/>
          <w:noProof/>
          <w:sz w:val="24"/>
        </w:rPr>
      </w:pPr>
      <w:bookmarkStart w:id="0" w:name="_GoBack"/>
      <w:bookmarkEnd w:id="0"/>
    </w:p>
    <w:sectPr w:rsidR="004C0601" w:rsidSect="00D63281">
      <w:headerReference w:type="default" r:id="rId13"/>
      <w:footerReference w:type="default" r:id="rId14"/>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panose1 w:val="020B05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val="de-DE" w:eastAsia="de-DE" w:bidi="ar-SA"/>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b/>
                              <w:color w:val="000000" w:themeColor="text1"/>
                              <w:kern w:val="24"/>
                              <w:sz w:val="16"/>
                            </w:rPr>
                            <w:t>For questions and images,</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please contact:</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20"/>
                            </w:rPr>
                            <w:t>Bott GmbH &amp; Co. KG</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Bahnstrasse 17</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74405 Gaildorf, Germany</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4"/>
                            </w:rPr>
                            <w:t>Axel Theurer</w:t>
                          </w:r>
                          <w:r>
                            <w:rPr>
                              <w:rFonts w:ascii="Arial" w:eastAsiaTheme="majorEastAsia" w:hAnsi="Arial" w:cs="Arial"/>
                              <w:b/>
                              <w:bCs/>
                              <w:color w:val="000000" w:themeColor="text1"/>
                              <w:kern w:val="24"/>
                              <w:sz w:val="14"/>
                              <w:szCs w:val="14"/>
                            </w:rPr>
                            <w:br/>
                          </w:r>
                          <w:r>
                            <w:rPr>
                              <w:rFonts w:ascii="Arial" w:eastAsiaTheme="majorEastAsia" w:hAnsi="Arial"/>
                              <w:b/>
                              <w:color w:val="000000" w:themeColor="text1"/>
                              <w:kern w:val="24"/>
                              <w:sz w:val="14"/>
                            </w:rPr>
                            <w:t>Telephone: +49 (0) 7971 251-189 Fax: +49 (0) 7971 251-295</w:t>
                          </w:r>
                          <w:r>
                            <w:rPr>
                              <w:rFonts w:ascii="Arial" w:eastAsiaTheme="majorEastAsia" w:hAnsi="Arial" w:cs="Arial"/>
                              <w:b/>
                              <w:bCs/>
                              <w:color w:val="000000" w:themeColor="text1"/>
                              <w:kern w:val="24"/>
                              <w:sz w:val="14"/>
                              <w:szCs w:val="14"/>
                            </w:rPr>
                            <w:br/>
                          </w:r>
                          <w:r>
                            <w:rPr>
                              <w:rFonts w:ascii="Arial" w:eastAsiaTheme="majorEastAsia" w:hAnsi="Arial"/>
                              <w:b/>
                              <w:color w:val="000000" w:themeColor="text1"/>
                              <w:kern w:val="24"/>
                              <w:sz w:val="14"/>
                            </w:rP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xmlns:o="urn:schemas-microsoft-com:office:office" xmlns:w14="http://schemas.microsoft.com/office/word/2010/wordml" xmlns:v="urn:schemas-microsoft-com:vml"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b/>
                        <w:color w:val="000000" w:themeColor="text1"/>
                        <w:kern w:val="24"/>
                        <w:sz w:val="16"/>
                      </w:rPr>
                      <w:t>For questions and images,</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please contact:</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20"/>
                      </w:rPr>
                      <w:t>Bott GmbH &amp; Co. KG</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Bahnstrasse 17</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74405 Gaildorf, Germany</w:t>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6"/>
                      </w:rP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b/>
                        <w:color w:val="000000" w:themeColor="text1"/>
                        <w:kern w:val="24"/>
                        <w:sz w:val="14"/>
                      </w:rPr>
                      <w:t>Axel Theurer</w:t>
                    </w:r>
                    <w:r>
                      <w:rPr>
                        <w:rFonts w:ascii="Arial" w:eastAsiaTheme="majorEastAsia" w:hAnsi="Arial" w:cs="Arial"/>
                        <w:b/>
                        <w:bCs/>
                        <w:color w:val="000000" w:themeColor="text1"/>
                        <w:kern w:val="24"/>
                        <w:sz w:val="14"/>
                        <w:szCs w:val="14"/>
                      </w:rPr>
                      <w:br/>
                    </w:r>
                    <w:r>
                      <w:rPr>
                        <w:rFonts w:ascii="Arial" w:eastAsiaTheme="majorEastAsia" w:hAnsi="Arial"/>
                        <w:b/>
                        <w:color w:val="000000" w:themeColor="text1"/>
                        <w:kern w:val="24"/>
                        <w:sz w:val="14"/>
                      </w:rPr>
                      <w:t xml:space="preserve">Telephone: </w:t>
                    </w:r>
                    <w:r>
                      <w:rPr>
                        <w:rFonts w:ascii="Arial" w:eastAsiaTheme="majorEastAsia" w:hAnsi="Arial"/>
                        <w:b/>
                        <w:color w:val="000000" w:themeColor="text1"/>
                        <w:kern w:val="24"/>
                        <w:sz w:val="14"/>
                      </w:rPr>
                      <w:t xml:space="preserve">+49 (0) 7971 251-189 Fax: </w:t>
                    </w:r>
                    <w:r>
                      <w:rPr>
                        <w:rFonts w:ascii="Arial" w:eastAsiaTheme="majorEastAsia" w:hAnsi="Arial"/>
                        <w:b/>
                        <w:color w:val="000000" w:themeColor="text1"/>
                        <w:kern w:val="24"/>
                        <w:sz w:val="14"/>
                      </w:rPr>
                      <w:t>+49 (0) 7971 251-295</w:t>
                    </w:r>
                    <w:r>
                      <w:rPr>
                        <w:rFonts w:ascii="Arial" w:eastAsiaTheme="majorEastAsia" w:hAnsi="Arial" w:cs="Arial"/>
                        <w:b/>
                        <w:bCs/>
                        <w:color w:val="000000" w:themeColor="text1"/>
                        <w:kern w:val="24"/>
                        <w:sz w:val="14"/>
                        <w:szCs w:val="14"/>
                      </w:rPr>
                      <w:br/>
                    </w:r>
                    <w:r>
                      <w:rPr>
                        <w:rFonts w:ascii="Arial" w:eastAsiaTheme="majorEastAsia" w:hAnsi="Arial"/>
                        <w:b/>
                        <w:color w:val="000000" w:themeColor="text1"/>
                        <w:kern w:val="24"/>
                        <w:sz w:val="14"/>
                      </w:rP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val="de-DE" w:eastAsia="de-DE" w:bidi="ar-SA"/>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26D9"/>
    <w:rsid w:val="00004704"/>
    <w:rsid w:val="00013932"/>
    <w:rsid w:val="00036FA8"/>
    <w:rsid w:val="00075BC3"/>
    <w:rsid w:val="0008511A"/>
    <w:rsid w:val="000A4B2D"/>
    <w:rsid w:val="000B3078"/>
    <w:rsid w:val="000C512E"/>
    <w:rsid w:val="000D106F"/>
    <w:rsid w:val="000D39B2"/>
    <w:rsid w:val="000E0555"/>
    <w:rsid w:val="000F6720"/>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A2F"/>
    <w:rsid w:val="001D2CE3"/>
    <w:rsid w:val="001D5FAF"/>
    <w:rsid w:val="001E6080"/>
    <w:rsid w:val="001F0767"/>
    <w:rsid w:val="001F3924"/>
    <w:rsid w:val="00213762"/>
    <w:rsid w:val="0022789F"/>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305B26"/>
    <w:rsid w:val="00314033"/>
    <w:rsid w:val="00320F7F"/>
    <w:rsid w:val="00322993"/>
    <w:rsid w:val="00323574"/>
    <w:rsid w:val="003720D8"/>
    <w:rsid w:val="0037544A"/>
    <w:rsid w:val="0038016A"/>
    <w:rsid w:val="003955AD"/>
    <w:rsid w:val="003A64E5"/>
    <w:rsid w:val="003B546D"/>
    <w:rsid w:val="003C613C"/>
    <w:rsid w:val="003D3094"/>
    <w:rsid w:val="003D6F1A"/>
    <w:rsid w:val="003E6DEE"/>
    <w:rsid w:val="003E73A6"/>
    <w:rsid w:val="00400AEB"/>
    <w:rsid w:val="00400C79"/>
    <w:rsid w:val="0040161A"/>
    <w:rsid w:val="00403D00"/>
    <w:rsid w:val="0040551D"/>
    <w:rsid w:val="00414F72"/>
    <w:rsid w:val="0041754B"/>
    <w:rsid w:val="00454AF9"/>
    <w:rsid w:val="00471006"/>
    <w:rsid w:val="00474686"/>
    <w:rsid w:val="004A45ED"/>
    <w:rsid w:val="004B0A96"/>
    <w:rsid w:val="004C0601"/>
    <w:rsid w:val="004C0F4A"/>
    <w:rsid w:val="004D09A9"/>
    <w:rsid w:val="004D54BE"/>
    <w:rsid w:val="004E5CFF"/>
    <w:rsid w:val="004E6B95"/>
    <w:rsid w:val="004F2AA6"/>
    <w:rsid w:val="005054B2"/>
    <w:rsid w:val="00505D98"/>
    <w:rsid w:val="00511BFB"/>
    <w:rsid w:val="00521F74"/>
    <w:rsid w:val="00522434"/>
    <w:rsid w:val="00536642"/>
    <w:rsid w:val="0055037D"/>
    <w:rsid w:val="005525BD"/>
    <w:rsid w:val="00574958"/>
    <w:rsid w:val="0057607A"/>
    <w:rsid w:val="00581B50"/>
    <w:rsid w:val="00586794"/>
    <w:rsid w:val="00592ED9"/>
    <w:rsid w:val="005933A0"/>
    <w:rsid w:val="00594C96"/>
    <w:rsid w:val="00594E53"/>
    <w:rsid w:val="005958F7"/>
    <w:rsid w:val="005A4F2C"/>
    <w:rsid w:val="005A77C3"/>
    <w:rsid w:val="005C42CF"/>
    <w:rsid w:val="005E20EA"/>
    <w:rsid w:val="005E6B40"/>
    <w:rsid w:val="005F1BDC"/>
    <w:rsid w:val="00607BC3"/>
    <w:rsid w:val="00621AD3"/>
    <w:rsid w:val="00624635"/>
    <w:rsid w:val="00626CF9"/>
    <w:rsid w:val="006279F2"/>
    <w:rsid w:val="00627B53"/>
    <w:rsid w:val="00635B4B"/>
    <w:rsid w:val="00652880"/>
    <w:rsid w:val="006571B4"/>
    <w:rsid w:val="006626D6"/>
    <w:rsid w:val="006656AA"/>
    <w:rsid w:val="00667EC5"/>
    <w:rsid w:val="00670907"/>
    <w:rsid w:val="006762F5"/>
    <w:rsid w:val="00677475"/>
    <w:rsid w:val="00683AAE"/>
    <w:rsid w:val="00686E7B"/>
    <w:rsid w:val="00690A14"/>
    <w:rsid w:val="00693E4D"/>
    <w:rsid w:val="00697A60"/>
    <w:rsid w:val="006A0850"/>
    <w:rsid w:val="006A55F6"/>
    <w:rsid w:val="006A68F0"/>
    <w:rsid w:val="006B164F"/>
    <w:rsid w:val="006C40C3"/>
    <w:rsid w:val="006C6087"/>
    <w:rsid w:val="006E6DF1"/>
    <w:rsid w:val="006F079B"/>
    <w:rsid w:val="006F409A"/>
    <w:rsid w:val="00700710"/>
    <w:rsid w:val="007010C0"/>
    <w:rsid w:val="00706237"/>
    <w:rsid w:val="00711C8A"/>
    <w:rsid w:val="007179A8"/>
    <w:rsid w:val="00732036"/>
    <w:rsid w:val="00736B48"/>
    <w:rsid w:val="00737FB6"/>
    <w:rsid w:val="00740276"/>
    <w:rsid w:val="00740A3A"/>
    <w:rsid w:val="0074205F"/>
    <w:rsid w:val="00747233"/>
    <w:rsid w:val="00747395"/>
    <w:rsid w:val="0076313A"/>
    <w:rsid w:val="00766521"/>
    <w:rsid w:val="007750DC"/>
    <w:rsid w:val="007765F8"/>
    <w:rsid w:val="007820C0"/>
    <w:rsid w:val="0078501F"/>
    <w:rsid w:val="007A55D0"/>
    <w:rsid w:val="007D33C1"/>
    <w:rsid w:val="007F2DC5"/>
    <w:rsid w:val="007F3752"/>
    <w:rsid w:val="007F51D5"/>
    <w:rsid w:val="007F5A8E"/>
    <w:rsid w:val="007F7BE3"/>
    <w:rsid w:val="00802069"/>
    <w:rsid w:val="00813E87"/>
    <w:rsid w:val="00815DCE"/>
    <w:rsid w:val="0083215D"/>
    <w:rsid w:val="008359C2"/>
    <w:rsid w:val="008361EF"/>
    <w:rsid w:val="00841EF1"/>
    <w:rsid w:val="0084651E"/>
    <w:rsid w:val="00863259"/>
    <w:rsid w:val="00864A9F"/>
    <w:rsid w:val="008671E3"/>
    <w:rsid w:val="00874582"/>
    <w:rsid w:val="00877E91"/>
    <w:rsid w:val="0088144D"/>
    <w:rsid w:val="00882FB3"/>
    <w:rsid w:val="00891DD8"/>
    <w:rsid w:val="0089639E"/>
    <w:rsid w:val="00897476"/>
    <w:rsid w:val="008D2918"/>
    <w:rsid w:val="008D3639"/>
    <w:rsid w:val="008E04F6"/>
    <w:rsid w:val="008E2084"/>
    <w:rsid w:val="008F2B38"/>
    <w:rsid w:val="008F697E"/>
    <w:rsid w:val="008F6BAA"/>
    <w:rsid w:val="008F7F9A"/>
    <w:rsid w:val="00935B4B"/>
    <w:rsid w:val="009401D9"/>
    <w:rsid w:val="00947342"/>
    <w:rsid w:val="00972A47"/>
    <w:rsid w:val="00975620"/>
    <w:rsid w:val="00986522"/>
    <w:rsid w:val="00986AD5"/>
    <w:rsid w:val="00987D54"/>
    <w:rsid w:val="00991ED2"/>
    <w:rsid w:val="009C012F"/>
    <w:rsid w:val="009E0E93"/>
    <w:rsid w:val="009E2BC1"/>
    <w:rsid w:val="009E3998"/>
    <w:rsid w:val="009E72C5"/>
    <w:rsid w:val="009F27F9"/>
    <w:rsid w:val="009F41E5"/>
    <w:rsid w:val="009F4E0A"/>
    <w:rsid w:val="00A0767D"/>
    <w:rsid w:val="00A13311"/>
    <w:rsid w:val="00A1565B"/>
    <w:rsid w:val="00A31BA0"/>
    <w:rsid w:val="00A3204C"/>
    <w:rsid w:val="00A3489C"/>
    <w:rsid w:val="00A45BE3"/>
    <w:rsid w:val="00A60601"/>
    <w:rsid w:val="00A65D73"/>
    <w:rsid w:val="00A74468"/>
    <w:rsid w:val="00A82BF0"/>
    <w:rsid w:val="00A84A3E"/>
    <w:rsid w:val="00A9014A"/>
    <w:rsid w:val="00AA3066"/>
    <w:rsid w:val="00AA3623"/>
    <w:rsid w:val="00AC1C3F"/>
    <w:rsid w:val="00AC1E22"/>
    <w:rsid w:val="00AC2D51"/>
    <w:rsid w:val="00AC458B"/>
    <w:rsid w:val="00AC49E7"/>
    <w:rsid w:val="00AD3970"/>
    <w:rsid w:val="00AE2B55"/>
    <w:rsid w:val="00AE2E30"/>
    <w:rsid w:val="00AE3F29"/>
    <w:rsid w:val="00B046C7"/>
    <w:rsid w:val="00B05225"/>
    <w:rsid w:val="00B12D93"/>
    <w:rsid w:val="00B14987"/>
    <w:rsid w:val="00B358B6"/>
    <w:rsid w:val="00B3798E"/>
    <w:rsid w:val="00B42687"/>
    <w:rsid w:val="00B46BA3"/>
    <w:rsid w:val="00B52918"/>
    <w:rsid w:val="00B753A7"/>
    <w:rsid w:val="00B87CF7"/>
    <w:rsid w:val="00BA2647"/>
    <w:rsid w:val="00BA374E"/>
    <w:rsid w:val="00BB2A5B"/>
    <w:rsid w:val="00BC4CB4"/>
    <w:rsid w:val="00BE444E"/>
    <w:rsid w:val="00BE501F"/>
    <w:rsid w:val="00BE63E3"/>
    <w:rsid w:val="00BE795E"/>
    <w:rsid w:val="00C04793"/>
    <w:rsid w:val="00C30113"/>
    <w:rsid w:val="00C3190E"/>
    <w:rsid w:val="00C34021"/>
    <w:rsid w:val="00C356E9"/>
    <w:rsid w:val="00C37A37"/>
    <w:rsid w:val="00C456BE"/>
    <w:rsid w:val="00C509AA"/>
    <w:rsid w:val="00C640CC"/>
    <w:rsid w:val="00C65119"/>
    <w:rsid w:val="00C65A75"/>
    <w:rsid w:val="00C77FE2"/>
    <w:rsid w:val="00C924AD"/>
    <w:rsid w:val="00C96F8D"/>
    <w:rsid w:val="00CA5B7B"/>
    <w:rsid w:val="00CB7970"/>
    <w:rsid w:val="00CD662C"/>
    <w:rsid w:val="00CE2D2E"/>
    <w:rsid w:val="00D05B52"/>
    <w:rsid w:val="00D05C08"/>
    <w:rsid w:val="00D2186A"/>
    <w:rsid w:val="00D25D6E"/>
    <w:rsid w:val="00D27A4F"/>
    <w:rsid w:val="00D404EB"/>
    <w:rsid w:val="00D476C6"/>
    <w:rsid w:val="00D61085"/>
    <w:rsid w:val="00D63281"/>
    <w:rsid w:val="00D63824"/>
    <w:rsid w:val="00D6401D"/>
    <w:rsid w:val="00D709C7"/>
    <w:rsid w:val="00D81F12"/>
    <w:rsid w:val="00D908DF"/>
    <w:rsid w:val="00D91049"/>
    <w:rsid w:val="00D92683"/>
    <w:rsid w:val="00DA2B7C"/>
    <w:rsid w:val="00DC181B"/>
    <w:rsid w:val="00DC32CF"/>
    <w:rsid w:val="00DC33F2"/>
    <w:rsid w:val="00DD1B72"/>
    <w:rsid w:val="00DD2077"/>
    <w:rsid w:val="00DF3B73"/>
    <w:rsid w:val="00DF69CB"/>
    <w:rsid w:val="00E0350E"/>
    <w:rsid w:val="00E04F5B"/>
    <w:rsid w:val="00E161EC"/>
    <w:rsid w:val="00E214E3"/>
    <w:rsid w:val="00E21777"/>
    <w:rsid w:val="00E336B9"/>
    <w:rsid w:val="00E51B86"/>
    <w:rsid w:val="00E67978"/>
    <w:rsid w:val="00E72362"/>
    <w:rsid w:val="00E97AB5"/>
    <w:rsid w:val="00EA45B4"/>
    <w:rsid w:val="00EB3EF4"/>
    <w:rsid w:val="00EC101D"/>
    <w:rsid w:val="00EC11CD"/>
    <w:rsid w:val="00EC12CB"/>
    <w:rsid w:val="00ED668C"/>
    <w:rsid w:val="00EE046D"/>
    <w:rsid w:val="00EE2864"/>
    <w:rsid w:val="00EF7572"/>
    <w:rsid w:val="00F13909"/>
    <w:rsid w:val="00F20001"/>
    <w:rsid w:val="00F22B97"/>
    <w:rsid w:val="00F24F5B"/>
    <w:rsid w:val="00F41445"/>
    <w:rsid w:val="00F42375"/>
    <w:rsid w:val="00F44599"/>
    <w:rsid w:val="00F50950"/>
    <w:rsid w:val="00F52631"/>
    <w:rsid w:val="00F57C51"/>
    <w:rsid w:val="00F601D0"/>
    <w:rsid w:val="00F622BE"/>
    <w:rsid w:val="00F667B4"/>
    <w:rsid w:val="00F7059B"/>
    <w:rsid w:val="00F717F2"/>
    <w:rsid w:val="00F75776"/>
    <w:rsid w:val="00F76A65"/>
    <w:rsid w:val="00F80D4B"/>
    <w:rsid w:val="00F8117D"/>
    <w:rsid w:val="00F87301"/>
    <w:rsid w:val="00FA1937"/>
    <w:rsid w:val="00FD07C7"/>
    <w:rsid w:val="00FD6477"/>
    <w:rsid w:val="00FD6884"/>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F84AB-2081-4458-9917-51B722930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6423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2</cp:revision>
  <cp:lastPrinted>2019-06-13T07:15:00Z</cp:lastPrinted>
  <dcterms:created xsi:type="dcterms:W3CDTF">2019-06-19T08:47:00Z</dcterms:created>
  <dcterms:modified xsi:type="dcterms:W3CDTF">2019-06-19T08:47:00Z</dcterms:modified>
</cp:coreProperties>
</file>